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D0D8A" w14:textId="576C2518" w:rsidR="009A5DD2" w:rsidRDefault="0085193B" w:rsidP="005968B7">
      <w:pPr>
        <w:pStyle w:val="Heading1"/>
        <w:spacing w:before="0" w:line="240" w:lineRule="auto"/>
      </w:pPr>
      <w:r>
        <w:t>Tips on engaging Organisations of Persons with Disabilities (OPDs) in DRR</w:t>
      </w:r>
      <w:r w:rsidR="00D75273">
        <w:t xml:space="preserve"> activities</w:t>
      </w:r>
    </w:p>
    <w:p w14:paraId="74EDF1F7" w14:textId="680C3653" w:rsidR="0085193B" w:rsidRPr="00182875" w:rsidRDefault="00182875" w:rsidP="00163E20">
      <w:pPr>
        <w:pStyle w:val="Pagetag"/>
        <w:shd w:val="clear" w:color="auto" w:fill="DDDDDD" w:themeFill="accent5" w:themeFillTint="33"/>
        <w:spacing w:before="240" w:after="120" w:line="276" w:lineRule="auto"/>
        <w:rPr>
          <w:color w:val="414141" w:themeColor="text2" w:themeShade="BF"/>
        </w:rPr>
      </w:pPr>
      <w:r w:rsidRPr="00182875">
        <w:rPr>
          <w:color w:val="414141" w:themeColor="text2" w:themeShade="BF"/>
        </w:rPr>
        <w:t>Key</w:t>
      </w:r>
      <w:r w:rsidR="007B7527">
        <w:rPr>
          <w:color w:val="414141" w:themeColor="text2" w:themeShade="BF"/>
        </w:rPr>
        <w:t xml:space="preserve"> summary</w:t>
      </w:r>
      <w:r w:rsidRPr="00182875">
        <w:rPr>
          <w:color w:val="414141" w:themeColor="text2" w:themeShade="BF"/>
        </w:rPr>
        <w:t>:</w:t>
      </w:r>
    </w:p>
    <w:p w14:paraId="0D5CA568" w14:textId="489F44FE" w:rsidR="00182875" w:rsidRPr="003F0C0C" w:rsidRDefault="00CB01CA" w:rsidP="00660552">
      <w:pPr>
        <w:pStyle w:val="paragraph"/>
        <w:numPr>
          <w:ilvl w:val="0"/>
          <w:numId w:val="6"/>
        </w:numPr>
        <w:shd w:val="clear" w:color="auto" w:fill="DDDDDD" w:themeFill="accent5" w:themeFillTint="33"/>
        <w:spacing w:before="0" w:beforeAutospacing="0" w:after="120" w:afterAutospacing="0" w:line="276" w:lineRule="auto"/>
        <w:ind w:left="357" w:hanging="357"/>
        <w:textAlignment w:val="baseline"/>
        <w:rPr>
          <w:rFonts w:ascii="Verdana" w:eastAsiaTheme="majorEastAsia" w:hAnsi="Verdana"/>
          <w:sz w:val="22"/>
          <w:szCs w:val="22"/>
          <w:lang w:val="en-AU"/>
        </w:rPr>
      </w:pPr>
      <w:r w:rsidRPr="00CB01CA">
        <w:rPr>
          <w:rFonts w:ascii="Verdana" w:eastAsiaTheme="majorEastAsia" w:hAnsi="Verdana"/>
          <w:sz w:val="22"/>
          <w:szCs w:val="22"/>
          <w:lang w:val="en-AU"/>
        </w:rPr>
        <w:t xml:space="preserve">It is important to </w:t>
      </w:r>
      <w:r w:rsidRPr="00E71DFC">
        <w:rPr>
          <w:rFonts w:ascii="Verdana" w:eastAsiaTheme="majorEastAsia" w:hAnsi="Verdana"/>
          <w:b/>
          <w:bCs/>
          <w:sz w:val="22"/>
          <w:szCs w:val="22"/>
          <w:lang w:val="en-AU"/>
        </w:rPr>
        <w:t>partner with OPDs</w:t>
      </w:r>
      <w:r w:rsidRPr="00CB01CA">
        <w:rPr>
          <w:rFonts w:ascii="Verdana" w:eastAsiaTheme="majorEastAsia" w:hAnsi="Verdana"/>
          <w:sz w:val="22"/>
          <w:szCs w:val="22"/>
          <w:lang w:val="en-AU"/>
        </w:rPr>
        <w:t xml:space="preserve"> as they represent the needs of people with disabilities, and can offer valuable advice to </w:t>
      </w:r>
      <w:r w:rsidR="003F0C0C">
        <w:rPr>
          <w:rFonts w:ascii="Verdana" w:eastAsiaTheme="majorEastAsia" w:hAnsi="Verdana"/>
          <w:sz w:val="22"/>
          <w:szCs w:val="22"/>
          <w:lang w:val="en-AU"/>
        </w:rPr>
        <w:t>make</w:t>
      </w:r>
      <w:r w:rsidRPr="00CB01CA">
        <w:rPr>
          <w:rFonts w:ascii="Verdana" w:eastAsiaTheme="majorEastAsia" w:hAnsi="Verdana"/>
          <w:sz w:val="22"/>
          <w:szCs w:val="22"/>
          <w:lang w:val="en-AU"/>
        </w:rPr>
        <w:t xml:space="preserve"> DRR</w:t>
      </w:r>
      <w:r w:rsidR="003F0C0C">
        <w:rPr>
          <w:rFonts w:ascii="Verdana" w:eastAsiaTheme="majorEastAsia" w:hAnsi="Verdana"/>
          <w:sz w:val="22"/>
          <w:szCs w:val="22"/>
          <w:lang w:val="en-AU"/>
        </w:rPr>
        <w:t xml:space="preserve"> efforts more inclusive</w:t>
      </w:r>
      <w:r w:rsidRPr="00CB01CA">
        <w:rPr>
          <w:rFonts w:ascii="Verdana" w:eastAsiaTheme="majorEastAsia" w:hAnsi="Verdana"/>
          <w:sz w:val="22"/>
          <w:szCs w:val="22"/>
          <w:lang w:val="en-AU"/>
        </w:rPr>
        <w:t xml:space="preserve">.  </w:t>
      </w:r>
    </w:p>
    <w:p w14:paraId="2B1DB8AF" w14:textId="77777777" w:rsidR="00205F63" w:rsidRPr="00205F63" w:rsidRDefault="00182875" w:rsidP="00660552">
      <w:pPr>
        <w:pStyle w:val="paragraph"/>
        <w:numPr>
          <w:ilvl w:val="0"/>
          <w:numId w:val="6"/>
        </w:numPr>
        <w:shd w:val="clear" w:color="auto" w:fill="DDDDDD" w:themeFill="accent5" w:themeFillTint="33"/>
        <w:spacing w:before="0" w:beforeAutospacing="0" w:after="120" w:afterAutospacing="0" w:line="276" w:lineRule="auto"/>
        <w:ind w:left="357" w:hanging="357"/>
        <w:textAlignment w:val="baseline"/>
        <w:rPr>
          <w:rFonts w:ascii="Verdana" w:eastAsiaTheme="majorEastAsia" w:hAnsi="Verdana"/>
          <w:sz w:val="22"/>
          <w:szCs w:val="22"/>
          <w:lang w:val="en-AU"/>
        </w:rPr>
      </w:pPr>
      <w:r w:rsidRPr="00182875">
        <w:rPr>
          <w:rFonts w:ascii="Verdana" w:eastAsiaTheme="majorEastAsia" w:hAnsi="Verdana"/>
          <w:sz w:val="22"/>
          <w:szCs w:val="22"/>
          <w:lang w:val="en-AU"/>
        </w:rPr>
        <w:t>OPDs</w:t>
      </w:r>
      <w:r w:rsidRPr="00182875">
        <w:rPr>
          <w:rFonts w:ascii="Verdana" w:eastAsiaTheme="majorEastAsia" w:hAnsi="Verdana"/>
          <w:sz w:val="22"/>
          <w:szCs w:val="22"/>
        </w:rPr>
        <w:t xml:space="preserve"> can help to </w:t>
      </w:r>
      <w:r w:rsidRPr="000401DA">
        <w:rPr>
          <w:rFonts w:ascii="Verdana" w:eastAsiaTheme="majorEastAsia" w:hAnsi="Verdana"/>
          <w:b/>
          <w:bCs/>
          <w:sz w:val="22"/>
          <w:szCs w:val="22"/>
        </w:rPr>
        <w:t>identify and remove barriers</w:t>
      </w:r>
      <w:r w:rsidRPr="00182875">
        <w:rPr>
          <w:rFonts w:ascii="Verdana" w:eastAsiaTheme="majorEastAsia" w:hAnsi="Verdana"/>
          <w:sz w:val="22"/>
          <w:szCs w:val="22"/>
        </w:rPr>
        <w:t xml:space="preserve"> that prevent people with disabilities from participating in </w:t>
      </w:r>
      <w:r w:rsidR="00430BA2">
        <w:rPr>
          <w:rFonts w:ascii="Verdana" w:eastAsiaTheme="majorEastAsia" w:hAnsi="Verdana"/>
          <w:sz w:val="22"/>
          <w:szCs w:val="22"/>
        </w:rPr>
        <w:t>DRR</w:t>
      </w:r>
      <w:r w:rsidRPr="00182875">
        <w:rPr>
          <w:rFonts w:ascii="Verdana" w:eastAsiaTheme="majorEastAsia" w:hAnsi="Verdana"/>
          <w:sz w:val="22"/>
          <w:szCs w:val="22"/>
        </w:rPr>
        <w:t xml:space="preserve"> activities or from accessing early warning messages. </w:t>
      </w:r>
    </w:p>
    <w:p w14:paraId="435D6C09" w14:textId="77777777" w:rsidR="009F1756" w:rsidRPr="009F1756" w:rsidRDefault="00205F63" w:rsidP="00660552">
      <w:pPr>
        <w:pStyle w:val="paragraph"/>
        <w:numPr>
          <w:ilvl w:val="0"/>
          <w:numId w:val="6"/>
        </w:numPr>
        <w:shd w:val="clear" w:color="auto" w:fill="DDDDDD" w:themeFill="accent5" w:themeFillTint="33"/>
        <w:spacing w:before="0" w:beforeAutospacing="0" w:after="120" w:afterAutospacing="0" w:line="276" w:lineRule="auto"/>
        <w:ind w:left="357" w:hanging="357"/>
        <w:textAlignment w:val="baseline"/>
        <w:rPr>
          <w:rFonts w:ascii="Verdana" w:eastAsiaTheme="majorEastAsia" w:hAnsi="Verdana"/>
          <w:sz w:val="22"/>
          <w:szCs w:val="22"/>
          <w:lang w:val="en-AU"/>
        </w:rPr>
      </w:pPr>
      <w:r w:rsidRPr="00205F63">
        <w:rPr>
          <w:rFonts w:ascii="Verdana" w:eastAsiaTheme="majorEastAsia" w:hAnsi="Verdana"/>
          <w:sz w:val="22"/>
          <w:szCs w:val="22"/>
          <w:lang w:val="en-US"/>
        </w:rPr>
        <w:t xml:space="preserve">Ensure OPDs are </w:t>
      </w:r>
      <w:r w:rsidRPr="000401DA">
        <w:rPr>
          <w:rFonts w:ascii="Verdana" w:eastAsiaTheme="majorEastAsia" w:hAnsi="Verdana"/>
          <w:b/>
          <w:bCs/>
          <w:sz w:val="22"/>
          <w:szCs w:val="22"/>
          <w:lang w:val="en-US"/>
        </w:rPr>
        <w:t>remunerated</w:t>
      </w:r>
      <w:r w:rsidRPr="00205F63">
        <w:rPr>
          <w:rFonts w:ascii="Verdana" w:eastAsiaTheme="majorEastAsia" w:hAnsi="Verdana"/>
          <w:sz w:val="22"/>
          <w:szCs w:val="22"/>
          <w:lang w:val="en-US"/>
        </w:rPr>
        <w:t xml:space="preserve"> for their time and expertise to engage.</w:t>
      </w:r>
      <w:r>
        <w:rPr>
          <w:rFonts w:ascii="Verdana" w:eastAsiaTheme="majorEastAsia" w:hAnsi="Verdana"/>
          <w:sz w:val="22"/>
          <w:szCs w:val="22"/>
          <w:lang w:val="en-US"/>
        </w:rPr>
        <w:t xml:space="preserve"> This includes covering the costs of reasonable accommodations. </w:t>
      </w:r>
    </w:p>
    <w:p w14:paraId="3DC19379" w14:textId="77777777" w:rsidR="00660552" w:rsidRPr="00660552" w:rsidRDefault="009F1756" w:rsidP="00660552">
      <w:pPr>
        <w:pStyle w:val="paragraph"/>
        <w:numPr>
          <w:ilvl w:val="0"/>
          <w:numId w:val="6"/>
        </w:numPr>
        <w:shd w:val="clear" w:color="auto" w:fill="DDDDDD" w:themeFill="accent5" w:themeFillTint="33"/>
        <w:spacing w:before="0" w:beforeAutospacing="0" w:after="120" w:afterAutospacing="0" w:line="276" w:lineRule="auto"/>
        <w:ind w:left="357" w:hanging="357"/>
        <w:textAlignment w:val="baseline"/>
        <w:rPr>
          <w:rFonts w:ascii="Verdana" w:eastAsiaTheme="majorEastAsia" w:hAnsi="Verdana"/>
          <w:sz w:val="22"/>
          <w:szCs w:val="22"/>
          <w:lang w:val="en-AU"/>
        </w:rPr>
      </w:pPr>
      <w:r>
        <w:rPr>
          <w:rFonts w:ascii="Verdana" w:eastAsiaTheme="majorEastAsia" w:hAnsi="Verdana"/>
          <w:sz w:val="22"/>
          <w:szCs w:val="22"/>
          <w:lang w:val="en-US"/>
        </w:rPr>
        <w:t xml:space="preserve">Explore </w:t>
      </w:r>
      <w:r w:rsidRPr="000401DA">
        <w:rPr>
          <w:rFonts w:ascii="Verdana" w:eastAsiaTheme="majorEastAsia" w:hAnsi="Verdana"/>
          <w:b/>
          <w:bCs/>
          <w:sz w:val="22"/>
          <w:szCs w:val="22"/>
          <w:lang w:val="en-US"/>
        </w:rPr>
        <w:t>long-term partnerships</w:t>
      </w:r>
      <w:r>
        <w:rPr>
          <w:rFonts w:ascii="Verdana" w:eastAsiaTheme="majorEastAsia" w:hAnsi="Verdana"/>
          <w:sz w:val="22"/>
          <w:szCs w:val="22"/>
          <w:lang w:val="en-US"/>
        </w:rPr>
        <w:t xml:space="preserve"> with OPDs to allow efforts to be sustained over a </w:t>
      </w:r>
      <w:r w:rsidR="00153FBD">
        <w:rPr>
          <w:rFonts w:ascii="Verdana" w:eastAsiaTheme="majorEastAsia" w:hAnsi="Verdana"/>
          <w:sz w:val="22"/>
          <w:szCs w:val="22"/>
          <w:lang w:val="en-US"/>
        </w:rPr>
        <w:t>period of time</w:t>
      </w:r>
      <w:r w:rsidR="00660552">
        <w:rPr>
          <w:rFonts w:ascii="Verdana" w:eastAsiaTheme="majorEastAsia" w:hAnsi="Verdana"/>
          <w:sz w:val="22"/>
          <w:szCs w:val="22"/>
          <w:lang w:val="en-US"/>
        </w:rPr>
        <w:t>.</w:t>
      </w:r>
    </w:p>
    <w:p w14:paraId="2982A7D2" w14:textId="07432C5C" w:rsidR="00163E20" w:rsidRPr="00F4172A" w:rsidRDefault="000401DA" w:rsidP="00660552">
      <w:pPr>
        <w:pStyle w:val="paragraph"/>
        <w:numPr>
          <w:ilvl w:val="0"/>
          <w:numId w:val="6"/>
        </w:numPr>
        <w:shd w:val="clear" w:color="auto" w:fill="DDDDDD" w:themeFill="accent5" w:themeFillTint="33"/>
        <w:spacing w:before="0" w:beforeAutospacing="0" w:after="120" w:afterAutospacing="0" w:line="276" w:lineRule="auto"/>
        <w:ind w:left="357" w:hanging="357"/>
        <w:textAlignment w:val="baseline"/>
        <w:rPr>
          <w:rFonts w:ascii="Verdana" w:eastAsiaTheme="majorEastAsia" w:hAnsi="Verdana"/>
          <w:sz w:val="22"/>
          <w:szCs w:val="22"/>
          <w:lang w:val="en-AU"/>
        </w:rPr>
      </w:pPr>
      <w:r>
        <w:rPr>
          <w:rFonts w:ascii="Verdana" w:eastAsiaTheme="majorEastAsia" w:hAnsi="Verdana"/>
          <w:sz w:val="22"/>
          <w:szCs w:val="22"/>
          <w:lang w:val="en-AU"/>
        </w:rPr>
        <w:t>En</w:t>
      </w:r>
      <w:r w:rsidR="004C7BC6">
        <w:rPr>
          <w:rFonts w:ascii="Verdana" w:eastAsiaTheme="majorEastAsia" w:hAnsi="Verdana"/>
          <w:sz w:val="22"/>
          <w:szCs w:val="22"/>
          <w:lang w:val="en-AU"/>
        </w:rPr>
        <w:t xml:space="preserve">gage </w:t>
      </w:r>
      <w:r w:rsidR="004C7BC6" w:rsidRPr="00AD250C">
        <w:rPr>
          <w:rFonts w:ascii="Verdana" w:eastAsiaTheme="majorEastAsia" w:hAnsi="Verdana"/>
          <w:b/>
          <w:bCs/>
          <w:sz w:val="22"/>
          <w:szCs w:val="22"/>
          <w:lang w:val="en-AU"/>
        </w:rPr>
        <w:t>diverse OPDs, including those representing underrepresented disability groups</w:t>
      </w:r>
      <w:r w:rsidR="00660552" w:rsidRPr="00AD250C">
        <w:rPr>
          <w:rFonts w:ascii="Verdana" w:eastAsiaTheme="majorEastAsia" w:hAnsi="Verdana"/>
          <w:b/>
          <w:bCs/>
          <w:sz w:val="22"/>
          <w:szCs w:val="22"/>
          <w:lang w:val="en-US"/>
        </w:rPr>
        <w:t xml:space="preserve"> </w:t>
      </w:r>
      <w:r w:rsidR="00660552">
        <w:rPr>
          <w:rFonts w:ascii="Verdana" w:eastAsiaTheme="majorEastAsia" w:hAnsi="Verdana"/>
          <w:sz w:val="22"/>
          <w:szCs w:val="22"/>
          <w:lang w:val="en-US"/>
        </w:rPr>
        <w:t>(e.g., people with cognitive and intellectual disabilities, people who are d/Deaf or deaf-blind, and people with psychosocial disabilities)</w:t>
      </w:r>
      <w:r w:rsidR="004C7BC6">
        <w:rPr>
          <w:rFonts w:ascii="Verdana" w:eastAsiaTheme="majorEastAsia" w:hAnsi="Verdana"/>
          <w:sz w:val="22"/>
          <w:szCs w:val="22"/>
          <w:lang w:val="en-US"/>
        </w:rPr>
        <w:t xml:space="preserve">, </w:t>
      </w:r>
      <w:r w:rsidR="002D09A7">
        <w:rPr>
          <w:rFonts w:ascii="Verdana" w:eastAsiaTheme="majorEastAsia" w:hAnsi="Verdana"/>
          <w:sz w:val="22"/>
          <w:szCs w:val="22"/>
          <w:lang w:val="en-US"/>
        </w:rPr>
        <w:t>as well as</w:t>
      </w:r>
      <w:r w:rsidR="004C7BC6">
        <w:rPr>
          <w:rFonts w:ascii="Verdana" w:eastAsiaTheme="majorEastAsia" w:hAnsi="Verdana"/>
          <w:sz w:val="22"/>
          <w:szCs w:val="22"/>
          <w:lang w:val="en-US"/>
        </w:rPr>
        <w:t xml:space="preserve"> people with </w:t>
      </w:r>
      <w:r w:rsidR="00AD250C">
        <w:rPr>
          <w:rFonts w:ascii="Verdana" w:eastAsiaTheme="majorEastAsia" w:hAnsi="Verdana"/>
          <w:sz w:val="22"/>
          <w:szCs w:val="22"/>
          <w:lang w:val="en-US"/>
        </w:rPr>
        <w:t xml:space="preserve">disabilities who have </w:t>
      </w:r>
      <w:r w:rsidR="004C7BC6">
        <w:rPr>
          <w:rFonts w:ascii="Verdana" w:eastAsiaTheme="majorEastAsia" w:hAnsi="Verdana"/>
          <w:sz w:val="22"/>
          <w:szCs w:val="22"/>
          <w:lang w:val="en-US"/>
        </w:rPr>
        <w:t xml:space="preserve">other </w:t>
      </w:r>
      <w:r w:rsidR="004C7BC6" w:rsidRPr="00AD250C">
        <w:rPr>
          <w:rFonts w:ascii="Verdana" w:eastAsiaTheme="majorEastAsia" w:hAnsi="Verdana"/>
          <w:b/>
          <w:bCs/>
          <w:sz w:val="22"/>
          <w:szCs w:val="22"/>
          <w:lang w:val="en-US"/>
        </w:rPr>
        <w:t>intersecting</w:t>
      </w:r>
      <w:r w:rsidR="008F5050" w:rsidRPr="00AD250C">
        <w:rPr>
          <w:rFonts w:ascii="Verdana" w:eastAsiaTheme="majorEastAsia" w:hAnsi="Verdana"/>
          <w:b/>
          <w:bCs/>
          <w:sz w:val="22"/>
          <w:szCs w:val="22"/>
          <w:lang w:val="en-US"/>
        </w:rPr>
        <w:t xml:space="preserve"> marginalised identities</w:t>
      </w:r>
      <w:r w:rsidR="008F5050">
        <w:rPr>
          <w:rFonts w:ascii="Verdana" w:eastAsiaTheme="majorEastAsia" w:hAnsi="Verdana"/>
          <w:sz w:val="22"/>
          <w:szCs w:val="22"/>
          <w:lang w:val="en-US"/>
        </w:rPr>
        <w:t xml:space="preserve"> (considering gender, age, ethnicity, etc.). </w:t>
      </w:r>
    </w:p>
    <w:p w14:paraId="5E16AECF" w14:textId="58B8BA61" w:rsidR="0085193B" w:rsidRPr="0097369A" w:rsidRDefault="00E17CA6" w:rsidP="002D09A7">
      <w:pPr>
        <w:pStyle w:val="Heading2"/>
        <w:spacing w:before="0"/>
        <w:rPr>
          <w:sz w:val="32"/>
          <w:szCs w:val="24"/>
          <w:lang w:val="en-US"/>
        </w:rPr>
      </w:pPr>
      <w:r>
        <w:rPr>
          <w:sz w:val="32"/>
          <w:szCs w:val="24"/>
          <w:lang w:val="en-US"/>
        </w:rPr>
        <w:br/>
      </w:r>
      <w:r w:rsidR="0085193B" w:rsidRPr="0097369A">
        <w:rPr>
          <w:sz w:val="32"/>
          <w:szCs w:val="24"/>
          <w:lang w:val="en-US"/>
        </w:rPr>
        <w:t xml:space="preserve">What are OPDs? </w:t>
      </w:r>
    </w:p>
    <w:p w14:paraId="6667AD7D" w14:textId="7E8B4F4E" w:rsidR="00827C19" w:rsidRPr="0024626D" w:rsidRDefault="0085193B" w:rsidP="00674D72">
      <w:pPr>
        <w:pStyle w:val="ListParagraph"/>
        <w:numPr>
          <w:ilvl w:val="0"/>
          <w:numId w:val="5"/>
        </w:numPr>
        <w:spacing w:after="120" w:line="276" w:lineRule="auto"/>
        <w:ind w:left="714" w:hanging="357"/>
        <w:contextualSpacing w:val="0"/>
        <w:rPr>
          <w:b/>
          <w:bCs/>
          <w:lang w:val="en-US"/>
        </w:rPr>
      </w:pPr>
      <w:proofErr w:type="spellStart"/>
      <w:r w:rsidRPr="0066061A">
        <w:rPr>
          <w:b/>
          <w:bCs/>
          <w:lang w:val="en-US"/>
        </w:rPr>
        <w:t>Organisations</w:t>
      </w:r>
      <w:proofErr w:type="spellEnd"/>
      <w:r w:rsidRPr="0066061A">
        <w:rPr>
          <w:b/>
          <w:bCs/>
          <w:lang w:val="en-US"/>
        </w:rPr>
        <w:t xml:space="preserve"> of Persons with Disabilities (OPDs) are organisations </w:t>
      </w:r>
      <w:r w:rsidR="00827C19" w:rsidRPr="0066061A">
        <w:rPr>
          <w:b/>
          <w:bCs/>
          <w:lang w:val="en-US"/>
        </w:rPr>
        <w:t>run by, and for,</w:t>
      </w:r>
      <w:r w:rsidRPr="0066061A">
        <w:rPr>
          <w:b/>
          <w:bCs/>
          <w:lang w:val="en-US"/>
        </w:rPr>
        <w:t xml:space="preserve"> people with disabilities.</w:t>
      </w:r>
      <w:r w:rsidRPr="0024626D">
        <w:rPr>
          <w:lang w:val="en-US"/>
        </w:rPr>
        <w:t xml:space="preserve"> </w:t>
      </w:r>
      <w:r w:rsidR="0024626D" w:rsidRPr="0024626D">
        <w:rPr>
          <w:lang w:val="en-US"/>
        </w:rPr>
        <w:t xml:space="preserve">They are </w:t>
      </w:r>
      <w:r w:rsidRPr="0024626D">
        <w:rPr>
          <w:lang w:val="en-US"/>
        </w:rPr>
        <w:t>established to promote</w:t>
      </w:r>
      <w:r w:rsidR="00827C19" w:rsidRPr="0024626D">
        <w:rPr>
          <w:lang w:val="en-US"/>
        </w:rPr>
        <w:t xml:space="preserve"> and pursue</w:t>
      </w:r>
      <w:r w:rsidRPr="0024626D">
        <w:rPr>
          <w:lang w:val="en-US"/>
        </w:rPr>
        <w:t xml:space="preserve"> </w:t>
      </w:r>
      <w:r w:rsidR="0024626D">
        <w:rPr>
          <w:lang w:val="en-US"/>
        </w:rPr>
        <w:t>disability rights.</w:t>
      </w:r>
    </w:p>
    <w:p w14:paraId="28C09465" w14:textId="3A74DB36" w:rsidR="00827C19" w:rsidRPr="00827C19" w:rsidRDefault="00827C19" w:rsidP="00182875">
      <w:pPr>
        <w:pStyle w:val="ListParagraph"/>
        <w:numPr>
          <w:ilvl w:val="0"/>
          <w:numId w:val="5"/>
        </w:numPr>
        <w:spacing w:after="120" w:line="276" w:lineRule="auto"/>
        <w:ind w:left="714" w:hanging="357"/>
        <w:contextualSpacing w:val="0"/>
        <w:rPr>
          <w:b/>
          <w:bCs/>
          <w:lang w:val="en-US"/>
        </w:rPr>
      </w:pPr>
      <w:r>
        <w:rPr>
          <w:lang w:val="en-US"/>
        </w:rPr>
        <w:t>OPDs</w:t>
      </w:r>
      <w:r w:rsidRPr="00827C19">
        <w:t xml:space="preserve"> can be local, national, regional</w:t>
      </w:r>
      <w:r>
        <w:t>,</w:t>
      </w:r>
      <w:r w:rsidRPr="00827C19">
        <w:t xml:space="preserve"> or international</w:t>
      </w:r>
      <w:r>
        <w:t xml:space="preserve">. </w:t>
      </w:r>
      <w:r w:rsidR="00182875">
        <w:t xml:space="preserve">Informal or formal. </w:t>
      </w:r>
    </w:p>
    <w:p w14:paraId="669BCCF9" w14:textId="77777777" w:rsidR="00A73E5A" w:rsidRPr="00A73E5A" w:rsidRDefault="00827C19" w:rsidP="00B3214B">
      <w:pPr>
        <w:pStyle w:val="ListParagraph"/>
        <w:numPr>
          <w:ilvl w:val="0"/>
          <w:numId w:val="5"/>
        </w:numPr>
        <w:spacing w:after="120" w:line="276" w:lineRule="auto"/>
        <w:ind w:left="714" w:hanging="357"/>
        <w:contextualSpacing w:val="0"/>
        <w:rPr>
          <w:b/>
          <w:bCs/>
          <w:lang w:val="en-US"/>
        </w:rPr>
      </w:pPr>
      <w:r>
        <w:rPr>
          <w:lang w:val="en-US"/>
        </w:rPr>
        <w:t xml:space="preserve">OPDs </w:t>
      </w:r>
      <w:r w:rsidRPr="00827C19">
        <w:t xml:space="preserve">may represent </w:t>
      </w:r>
      <w:r w:rsidRPr="0088672C">
        <w:rPr>
          <w:b/>
          <w:bCs/>
        </w:rPr>
        <w:t>one</w:t>
      </w:r>
      <w:r w:rsidRPr="00827C19">
        <w:t xml:space="preserve"> type </w:t>
      </w:r>
      <w:r>
        <w:t xml:space="preserve">of disability (such as a Deaf Association) or </w:t>
      </w:r>
      <w:r w:rsidRPr="0088672C">
        <w:rPr>
          <w:b/>
          <w:bCs/>
        </w:rPr>
        <w:t>multiple</w:t>
      </w:r>
      <w:r>
        <w:t xml:space="preserve"> types of disabilities. </w:t>
      </w:r>
    </w:p>
    <w:p w14:paraId="227E528F" w14:textId="550F9C1C" w:rsidR="0097369A" w:rsidRPr="00B3214B" w:rsidRDefault="00A73E5A" w:rsidP="00B3214B">
      <w:pPr>
        <w:pStyle w:val="ListParagraph"/>
        <w:numPr>
          <w:ilvl w:val="0"/>
          <w:numId w:val="5"/>
        </w:numPr>
        <w:spacing w:after="120" w:line="276" w:lineRule="auto"/>
        <w:ind w:left="714" w:hanging="357"/>
        <w:contextualSpacing w:val="0"/>
        <w:rPr>
          <w:b/>
          <w:bCs/>
          <w:lang w:val="en-US"/>
        </w:rPr>
      </w:pPr>
      <w:r>
        <w:t xml:space="preserve">OPDs may represent a specific </w:t>
      </w:r>
      <w:r w:rsidRPr="00A01015">
        <w:rPr>
          <w:b/>
          <w:bCs/>
        </w:rPr>
        <w:t>gender</w:t>
      </w:r>
      <w:r>
        <w:t xml:space="preserve"> (such as </w:t>
      </w:r>
      <w:r w:rsidR="00492E62">
        <w:t xml:space="preserve">women or transgender people with disabilities), a specific </w:t>
      </w:r>
      <w:r w:rsidR="00492E62" w:rsidRPr="00A01015">
        <w:rPr>
          <w:b/>
          <w:bCs/>
        </w:rPr>
        <w:t>ethnic identity</w:t>
      </w:r>
      <w:r w:rsidR="00492E62">
        <w:t xml:space="preserve"> (such as Indigenous Peoples OPDs)</w:t>
      </w:r>
      <w:r w:rsidR="008A5E42">
        <w:t xml:space="preserve">, or they may also represent </w:t>
      </w:r>
      <w:r w:rsidR="00A01015">
        <w:t xml:space="preserve">a particular </w:t>
      </w:r>
      <w:r w:rsidR="00A01015" w:rsidRPr="00A01015">
        <w:rPr>
          <w:b/>
          <w:bCs/>
        </w:rPr>
        <w:t>occupation</w:t>
      </w:r>
      <w:r w:rsidR="00A01015">
        <w:t xml:space="preserve"> (such as workers with disabilities). </w:t>
      </w:r>
      <w:r w:rsidR="009F1756">
        <w:br/>
      </w:r>
    </w:p>
    <w:p w14:paraId="0DFBFC72" w14:textId="37557231" w:rsidR="0097369A" w:rsidRPr="0097369A" w:rsidRDefault="00DE04EE" w:rsidP="00A01015">
      <w:pPr>
        <w:pStyle w:val="Heading2"/>
        <w:rPr>
          <w:lang w:val="en-AU"/>
        </w:rPr>
      </w:pPr>
      <w:r>
        <w:rPr>
          <w:sz w:val="32"/>
          <w:szCs w:val="24"/>
          <w:lang w:val="en-AU"/>
        </w:rPr>
        <w:t xml:space="preserve">The benefits of </w:t>
      </w:r>
      <w:r w:rsidR="0025156B">
        <w:rPr>
          <w:sz w:val="32"/>
          <w:szCs w:val="24"/>
          <w:lang w:val="en-AU"/>
        </w:rPr>
        <w:t>engaging</w:t>
      </w:r>
      <w:r>
        <w:rPr>
          <w:sz w:val="32"/>
          <w:szCs w:val="24"/>
          <w:lang w:val="en-AU"/>
        </w:rPr>
        <w:t xml:space="preserve"> OPDs</w:t>
      </w:r>
    </w:p>
    <w:p w14:paraId="5DF659F5" w14:textId="15034A4B" w:rsidR="00182875" w:rsidRPr="00B63949" w:rsidRDefault="005B3550" w:rsidP="009F1756">
      <w:pPr>
        <w:pStyle w:val="paragraph"/>
        <w:numPr>
          <w:ilvl w:val="0"/>
          <w:numId w:val="6"/>
        </w:numPr>
        <w:spacing w:before="0" w:beforeAutospacing="0" w:after="120" w:afterAutospacing="0"/>
        <w:ind w:left="709"/>
        <w:textAlignment w:val="baseline"/>
        <w:rPr>
          <w:rFonts w:ascii="Verdana" w:eastAsiaTheme="majorEastAsia" w:hAnsi="Verdana"/>
          <w:sz w:val="22"/>
          <w:szCs w:val="22"/>
          <w:lang w:val="en-AU"/>
        </w:rPr>
      </w:pPr>
      <w:bookmarkStart w:id="0" w:name="_Hlk197963550"/>
      <w:r w:rsidRPr="005C1B07">
        <w:rPr>
          <w:rFonts w:ascii="Verdana" w:eastAsiaTheme="majorEastAsia" w:hAnsi="Verdana"/>
          <w:b/>
          <w:bCs/>
          <w:sz w:val="22"/>
          <w:szCs w:val="22"/>
          <w:lang w:val="en-AU"/>
        </w:rPr>
        <w:t>OPDs are experts in disability</w:t>
      </w:r>
      <w:r w:rsidR="00D572DA" w:rsidRPr="005C1B07">
        <w:rPr>
          <w:rFonts w:ascii="Verdana" w:eastAsiaTheme="majorEastAsia" w:hAnsi="Verdana"/>
          <w:b/>
          <w:bCs/>
          <w:sz w:val="22"/>
          <w:szCs w:val="22"/>
          <w:lang w:val="en-AU"/>
        </w:rPr>
        <w:t xml:space="preserve"> inclusion</w:t>
      </w:r>
      <w:r w:rsidR="00A75841" w:rsidRPr="005C1B07">
        <w:rPr>
          <w:rFonts w:ascii="Verdana" w:eastAsiaTheme="majorEastAsia" w:hAnsi="Verdana"/>
          <w:b/>
          <w:bCs/>
          <w:sz w:val="22"/>
          <w:szCs w:val="22"/>
          <w:lang w:val="en-AU"/>
        </w:rPr>
        <w:t>.</w:t>
      </w:r>
      <w:r>
        <w:rPr>
          <w:rFonts w:ascii="Verdana" w:eastAsiaTheme="majorEastAsia" w:hAnsi="Verdana"/>
          <w:sz w:val="22"/>
          <w:szCs w:val="22"/>
          <w:lang w:val="en-AU"/>
        </w:rPr>
        <w:t xml:space="preserve"> </w:t>
      </w:r>
      <w:r w:rsidR="00CE0B6D">
        <w:rPr>
          <w:rFonts w:ascii="Verdana" w:eastAsiaTheme="majorEastAsia" w:hAnsi="Verdana"/>
          <w:sz w:val="22"/>
          <w:szCs w:val="22"/>
          <w:lang w:val="en-AU"/>
        </w:rPr>
        <w:t>OPDs</w:t>
      </w:r>
      <w:r w:rsidR="009F78DB">
        <w:rPr>
          <w:rFonts w:ascii="Verdana" w:eastAsiaTheme="majorEastAsia" w:hAnsi="Verdana"/>
          <w:sz w:val="22"/>
          <w:szCs w:val="22"/>
          <w:lang w:val="en-AU"/>
        </w:rPr>
        <w:t xml:space="preserve"> </w:t>
      </w:r>
      <w:r w:rsidR="00440D30">
        <w:rPr>
          <w:rFonts w:ascii="Verdana" w:eastAsiaTheme="majorEastAsia" w:hAnsi="Verdana"/>
          <w:sz w:val="22"/>
          <w:szCs w:val="22"/>
          <w:lang w:val="en-AU"/>
        </w:rPr>
        <w:t xml:space="preserve">represent the needs of </w:t>
      </w:r>
      <w:r w:rsidR="00CB01CA">
        <w:rPr>
          <w:rFonts w:ascii="Verdana" w:eastAsiaTheme="majorEastAsia" w:hAnsi="Verdana"/>
          <w:sz w:val="22"/>
          <w:szCs w:val="22"/>
          <w:lang w:val="en-AU"/>
        </w:rPr>
        <w:t>people</w:t>
      </w:r>
      <w:r w:rsidR="0024626D">
        <w:rPr>
          <w:rFonts w:ascii="Verdana" w:eastAsiaTheme="majorEastAsia" w:hAnsi="Verdana"/>
          <w:sz w:val="22"/>
          <w:szCs w:val="22"/>
          <w:lang w:val="en-AU"/>
        </w:rPr>
        <w:t xml:space="preserve"> with disabilities</w:t>
      </w:r>
      <w:r w:rsidR="00FA6639">
        <w:rPr>
          <w:rFonts w:ascii="Verdana" w:eastAsiaTheme="majorEastAsia" w:hAnsi="Verdana"/>
          <w:sz w:val="22"/>
          <w:szCs w:val="22"/>
          <w:lang w:val="en-AU"/>
        </w:rPr>
        <w:t>, and can offer</w:t>
      </w:r>
      <w:r w:rsidR="00476664">
        <w:rPr>
          <w:rFonts w:ascii="Verdana" w:eastAsiaTheme="majorEastAsia" w:hAnsi="Verdana"/>
          <w:sz w:val="22"/>
          <w:szCs w:val="22"/>
          <w:lang w:val="en-AU"/>
        </w:rPr>
        <w:t xml:space="preserve"> valuable advice and supports to strengthen inclusive DRR. </w:t>
      </w:r>
      <w:r w:rsidR="00182875" w:rsidRPr="00B63949">
        <w:rPr>
          <w:rFonts w:ascii="Verdana" w:eastAsiaTheme="majorEastAsia" w:hAnsi="Verdana"/>
          <w:sz w:val="22"/>
          <w:szCs w:val="22"/>
          <w:lang w:val="en-AU"/>
        </w:rPr>
        <w:t xml:space="preserve"> </w:t>
      </w:r>
    </w:p>
    <w:bookmarkEnd w:id="0"/>
    <w:p w14:paraId="2DB3D145" w14:textId="612FEE47" w:rsidR="00537032" w:rsidRPr="00840BEC" w:rsidRDefault="006338BB" w:rsidP="009F1756">
      <w:pPr>
        <w:pStyle w:val="paragraph"/>
        <w:numPr>
          <w:ilvl w:val="0"/>
          <w:numId w:val="6"/>
        </w:numPr>
        <w:spacing w:before="0" w:beforeAutospacing="0" w:after="120" w:afterAutospacing="0"/>
        <w:ind w:left="709"/>
        <w:textAlignment w:val="baseline"/>
        <w:rPr>
          <w:rFonts w:ascii="Verdana" w:eastAsiaTheme="majorEastAsia" w:hAnsi="Verdana"/>
          <w:sz w:val="22"/>
          <w:szCs w:val="22"/>
          <w:lang w:val="en-AU"/>
        </w:rPr>
      </w:pPr>
      <w:r w:rsidRPr="00840BEC">
        <w:rPr>
          <w:rFonts w:ascii="Verdana" w:eastAsiaTheme="majorEastAsia" w:hAnsi="Verdana"/>
          <w:sz w:val="22"/>
          <w:szCs w:val="22"/>
          <w:lang w:val="en-AU"/>
        </w:rPr>
        <w:t xml:space="preserve">Involving OPDs brings lived experience of disability, local knowledge, and </w:t>
      </w:r>
      <w:r w:rsidRPr="005C1B07">
        <w:rPr>
          <w:rFonts w:ascii="Verdana" w:eastAsiaTheme="majorEastAsia" w:hAnsi="Verdana"/>
          <w:b/>
          <w:bCs/>
          <w:sz w:val="22"/>
          <w:szCs w:val="22"/>
          <w:lang w:val="en-AU"/>
        </w:rPr>
        <w:t xml:space="preserve">connections to a network of </w:t>
      </w:r>
      <w:r w:rsidR="000A52FF" w:rsidRPr="005C1B07">
        <w:rPr>
          <w:rFonts w:ascii="Verdana" w:eastAsiaTheme="majorEastAsia" w:hAnsi="Verdana"/>
          <w:b/>
          <w:bCs/>
          <w:sz w:val="22"/>
          <w:szCs w:val="22"/>
          <w:lang w:val="en-AU"/>
        </w:rPr>
        <w:t>people</w:t>
      </w:r>
      <w:r w:rsidRPr="005C1B07">
        <w:rPr>
          <w:rFonts w:ascii="Verdana" w:eastAsiaTheme="majorEastAsia" w:hAnsi="Verdana"/>
          <w:b/>
          <w:bCs/>
          <w:sz w:val="22"/>
          <w:szCs w:val="22"/>
          <w:lang w:val="en-AU"/>
        </w:rPr>
        <w:t xml:space="preserve"> with disabilities</w:t>
      </w:r>
      <w:r w:rsidRPr="00840BEC">
        <w:rPr>
          <w:rFonts w:ascii="Verdana" w:eastAsiaTheme="majorEastAsia" w:hAnsi="Verdana"/>
          <w:sz w:val="22"/>
          <w:szCs w:val="22"/>
          <w:lang w:val="en-AU"/>
        </w:rPr>
        <w:t xml:space="preserve"> within a community or region. </w:t>
      </w:r>
      <w:r w:rsidR="009F1756">
        <w:rPr>
          <w:rFonts w:ascii="Verdana" w:eastAsiaTheme="majorEastAsia" w:hAnsi="Verdana"/>
          <w:sz w:val="22"/>
          <w:szCs w:val="22"/>
          <w:lang w:val="en-AU"/>
        </w:rPr>
        <w:br/>
      </w:r>
    </w:p>
    <w:p w14:paraId="40C40EBD" w14:textId="77777777" w:rsidR="00E017F8" w:rsidRDefault="00E017F8" w:rsidP="00E017F8">
      <w:pPr>
        <w:pStyle w:val="Heading2"/>
        <w:rPr>
          <w:sz w:val="32"/>
          <w:szCs w:val="24"/>
          <w:lang w:val="en-US"/>
        </w:rPr>
      </w:pPr>
      <w:r>
        <w:rPr>
          <w:sz w:val="32"/>
          <w:szCs w:val="24"/>
          <w:lang w:val="en-US"/>
        </w:rPr>
        <w:lastRenderedPageBreak/>
        <w:t>E</w:t>
      </w:r>
      <w:r w:rsidRPr="00684E00">
        <w:rPr>
          <w:sz w:val="32"/>
          <w:szCs w:val="24"/>
          <w:lang w:val="en-US"/>
        </w:rPr>
        <w:t>ngag</w:t>
      </w:r>
      <w:r>
        <w:rPr>
          <w:sz w:val="32"/>
          <w:szCs w:val="24"/>
          <w:lang w:val="en-US"/>
        </w:rPr>
        <w:t>ing</w:t>
      </w:r>
      <w:r w:rsidRPr="00684E00">
        <w:rPr>
          <w:sz w:val="32"/>
          <w:szCs w:val="24"/>
          <w:lang w:val="en-US"/>
        </w:rPr>
        <w:t xml:space="preserve"> OPDs in </w:t>
      </w:r>
      <w:r>
        <w:rPr>
          <w:sz w:val="32"/>
          <w:szCs w:val="24"/>
          <w:lang w:val="en-US"/>
        </w:rPr>
        <w:t xml:space="preserve">key </w:t>
      </w:r>
      <w:r w:rsidRPr="00684E00">
        <w:rPr>
          <w:sz w:val="32"/>
          <w:szCs w:val="24"/>
          <w:lang w:val="en-US"/>
        </w:rPr>
        <w:t>DRR</w:t>
      </w:r>
      <w:r>
        <w:rPr>
          <w:sz w:val="32"/>
          <w:szCs w:val="24"/>
          <w:lang w:val="en-US"/>
        </w:rPr>
        <w:t xml:space="preserve"> activities</w:t>
      </w:r>
    </w:p>
    <w:p w14:paraId="01E4FBE5" w14:textId="052CD918" w:rsidR="009F1756" w:rsidRPr="009F1756" w:rsidRDefault="001717CF" w:rsidP="009F1756">
      <w:pPr>
        <w:pStyle w:val="ListParagraph"/>
        <w:numPr>
          <w:ilvl w:val="0"/>
          <w:numId w:val="16"/>
        </w:numPr>
        <w:spacing w:after="120" w:line="276" w:lineRule="auto"/>
        <w:ind w:left="714" w:hanging="357"/>
        <w:contextualSpacing w:val="0"/>
        <w:rPr>
          <w:rFonts w:ascii="Verdana" w:eastAsiaTheme="majorEastAsia" w:hAnsi="Verdana"/>
        </w:rPr>
      </w:pPr>
      <w:r w:rsidRPr="009F1756">
        <w:rPr>
          <w:rFonts w:ascii="Verdana" w:eastAsiaTheme="majorEastAsia" w:hAnsi="Verdana"/>
          <w:b/>
          <w:bCs/>
          <w:lang w:val="en-AU"/>
        </w:rPr>
        <w:t>OPDs</w:t>
      </w:r>
      <w:r w:rsidRPr="009F1756">
        <w:rPr>
          <w:rFonts w:ascii="Verdana" w:eastAsiaTheme="majorEastAsia" w:hAnsi="Verdana"/>
          <w:b/>
          <w:bCs/>
        </w:rPr>
        <w:t xml:space="preserve"> can assist you to identify and remove barriers</w:t>
      </w:r>
      <w:r w:rsidRPr="009F1756">
        <w:rPr>
          <w:rFonts w:ascii="Verdana" w:eastAsiaTheme="majorEastAsia" w:hAnsi="Verdana"/>
        </w:rPr>
        <w:t xml:space="preserve"> that prevent people with disabilities from participating in various DRR activities. </w:t>
      </w:r>
    </w:p>
    <w:p w14:paraId="5ED64D56" w14:textId="70442AFA" w:rsidR="001717CF" w:rsidRPr="009F1756" w:rsidRDefault="001717CF" w:rsidP="009F1756">
      <w:pPr>
        <w:pStyle w:val="ListParagraph"/>
        <w:numPr>
          <w:ilvl w:val="0"/>
          <w:numId w:val="16"/>
        </w:numPr>
        <w:spacing w:after="120" w:line="276" w:lineRule="auto"/>
        <w:ind w:left="714" w:hanging="357"/>
        <w:contextualSpacing w:val="0"/>
        <w:rPr>
          <w:rFonts w:ascii="Verdana" w:eastAsiaTheme="majorEastAsia" w:hAnsi="Verdana"/>
        </w:rPr>
      </w:pPr>
      <w:r w:rsidRPr="009F1756">
        <w:rPr>
          <w:rFonts w:ascii="Verdana" w:eastAsiaTheme="majorEastAsia" w:hAnsi="Verdana"/>
          <w:b/>
          <w:bCs/>
        </w:rPr>
        <w:t xml:space="preserve">The </w:t>
      </w:r>
      <w:r w:rsidR="009C3456" w:rsidRPr="009F1756">
        <w:rPr>
          <w:rFonts w:ascii="Verdana" w:eastAsiaTheme="majorEastAsia" w:hAnsi="Verdana"/>
          <w:b/>
          <w:bCs/>
        </w:rPr>
        <w:t xml:space="preserve">table below </w:t>
      </w:r>
      <w:r w:rsidR="000E7AD9" w:rsidRPr="009F1756">
        <w:rPr>
          <w:rFonts w:ascii="Verdana" w:eastAsiaTheme="majorEastAsia" w:hAnsi="Verdana"/>
          <w:b/>
          <w:bCs/>
        </w:rPr>
        <w:t>provide</w:t>
      </w:r>
      <w:r w:rsidR="009C3456" w:rsidRPr="009F1756">
        <w:rPr>
          <w:rFonts w:ascii="Verdana" w:eastAsiaTheme="majorEastAsia" w:hAnsi="Verdana"/>
          <w:b/>
          <w:bCs/>
        </w:rPr>
        <w:t>s</w:t>
      </w:r>
      <w:r w:rsidRPr="009F1756">
        <w:rPr>
          <w:rFonts w:ascii="Verdana" w:eastAsiaTheme="majorEastAsia" w:hAnsi="Verdana"/>
          <w:b/>
          <w:bCs/>
        </w:rPr>
        <w:t xml:space="preserve"> examples</w:t>
      </w:r>
      <w:r w:rsidRPr="009F1756">
        <w:rPr>
          <w:rFonts w:ascii="Verdana" w:eastAsiaTheme="majorEastAsia" w:hAnsi="Verdana"/>
        </w:rPr>
        <w:t xml:space="preserve"> of </w:t>
      </w:r>
      <w:r w:rsidR="009C3456" w:rsidRPr="009F1756">
        <w:rPr>
          <w:rFonts w:ascii="Verdana" w:eastAsiaTheme="majorEastAsia" w:hAnsi="Verdana"/>
        </w:rPr>
        <w:t xml:space="preserve">value that OPDs can bring in key DRR activities to </w:t>
      </w:r>
      <w:r w:rsidR="00840BEC" w:rsidRPr="009F1756">
        <w:rPr>
          <w:rFonts w:ascii="Verdana" w:eastAsiaTheme="majorEastAsia" w:hAnsi="Verdana"/>
        </w:rPr>
        <w:t>make them inclusive for people with disabilities.</w:t>
      </w:r>
    </w:p>
    <w:p w14:paraId="3CFDA923" w14:textId="77777777" w:rsidR="00A1618F" w:rsidRDefault="00A1618F" w:rsidP="001717CF">
      <w:pPr>
        <w:rPr>
          <w:rFonts w:ascii="Verdana" w:eastAsiaTheme="majorEastAsia" w:hAnsi="Verdana"/>
          <w:lang w:val="en-US"/>
        </w:rPr>
      </w:pPr>
    </w:p>
    <w:tbl>
      <w:tblPr>
        <w:tblStyle w:val="CBMStyle3"/>
        <w:tblW w:w="4875" w:type="pct"/>
        <w:tblInd w:w="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115"/>
        <w:gridCol w:w="6945"/>
      </w:tblGrid>
      <w:tr w:rsidR="00B518EB" w:rsidRPr="00631D3D" w14:paraId="1B80D766" w14:textId="77777777" w:rsidTr="0093590C">
        <w:trPr>
          <w:cnfStyle w:val="100000000000" w:firstRow="1" w:lastRow="0" w:firstColumn="0" w:lastColumn="0" w:oddVBand="0" w:evenVBand="0" w:oddHBand="0" w:evenHBand="0" w:firstRowFirstColumn="0" w:firstRowLastColumn="0" w:lastRowFirstColumn="0" w:lastRowLastColumn="0"/>
          <w:trHeight w:val="235"/>
        </w:trPr>
        <w:tc>
          <w:tcPr>
            <w:tcW w:w="1548" w:type="pct"/>
            <w:tcBorders>
              <w:right w:val="single" w:sz="4" w:space="0" w:color="auto"/>
            </w:tcBorders>
            <w:noWrap/>
            <w:hideMark/>
          </w:tcPr>
          <w:p w14:paraId="6493D479" w14:textId="134B6E40" w:rsidR="00B518EB" w:rsidRPr="00631D3D" w:rsidRDefault="00537032" w:rsidP="00E06561">
            <w:pPr>
              <w:spacing w:line="240" w:lineRule="auto"/>
              <w:rPr>
                <w:rFonts w:ascii="Verdana" w:hAnsi="Verdana"/>
                <w:b w:val="0"/>
              </w:rPr>
            </w:pPr>
            <w:r>
              <w:t>DRR activities</w:t>
            </w:r>
          </w:p>
        </w:tc>
        <w:tc>
          <w:tcPr>
            <w:tcW w:w="3452" w:type="pct"/>
            <w:tcBorders>
              <w:left w:val="single" w:sz="4" w:space="0" w:color="auto"/>
            </w:tcBorders>
          </w:tcPr>
          <w:p w14:paraId="164B105C" w14:textId="7E0FFA75" w:rsidR="00B518EB" w:rsidRPr="00631D3D" w:rsidRDefault="002F737F" w:rsidP="00537032">
            <w:pPr>
              <w:spacing w:line="240" w:lineRule="auto"/>
              <w:ind w:right="-11"/>
              <w:jc w:val="both"/>
              <w:rPr>
                <w:rFonts w:ascii="Verdana" w:hAnsi="Verdana"/>
              </w:rPr>
            </w:pPr>
            <w:r>
              <w:rPr>
                <w:rFonts w:ascii="Verdana" w:hAnsi="Verdana"/>
              </w:rPr>
              <w:t>Value that OPDs can bring</w:t>
            </w:r>
          </w:p>
        </w:tc>
      </w:tr>
      <w:tr w:rsidR="00B518EB" w:rsidRPr="00631D3D" w14:paraId="6528251D" w14:textId="77777777" w:rsidTr="0093590C">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280"/>
        </w:trPr>
        <w:tc>
          <w:tcPr>
            <w:tcW w:w="1548" w:type="pct"/>
            <w:tcBorders>
              <w:right w:val="single" w:sz="4" w:space="0" w:color="auto"/>
            </w:tcBorders>
          </w:tcPr>
          <w:p w14:paraId="38D424CB" w14:textId="15925657" w:rsidR="00B518EB" w:rsidRPr="00BC07D0" w:rsidRDefault="00C6043F" w:rsidP="00715CEB">
            <w:pPr>
              <w:spacing w:line="240" w:lineRule="auto"/>
              <w:rPr>
                <w:rFonts w:ascii="Verdana" w:hAnsi="Verdana"/>
                <w:b/>
              </w:rPr>
            </w:pPr>
            <w:r>
              <w:rPr>
                <w:rFonts w:ascii="Verdana" w:hAnsi="Verdana"/>
                <w:b/>
              </w:rPr>
              <w:t>Community risk assessments (CRAs)</w:t>
            </w:r>
          </w:p>
        </w:tc>
        <w:tc>
          <w:tcPr>
            <w:tcW w:w="3452" w:type="pct"/>
            <w:tcBorders>
              <w:left w:val="single" w:sz="4" w:space="0" w:color="auto"/>
            </w:tcBorders>
          </w:tcPr>
          <w:p w14:paraId="28022BCD" w14:textId="47B20CCD" w:rsidR="00B518EB" w:rsidRDefault="001068E8" w:rsidP="0093590C">
            <w:pPr>
              <w:pStyle w:val="ListParagraph"/>
              <w:numPr>
                <w:ilvl w:val="0"/>
                <w:numId w:val="13"/>
              </w:numPr>
              <w:spacing w:after="120" w:line="276" w:lineRule="auto"/>
              <w:ind w:left="714" w:hanging="357"/>
              <w:contextualSpacing w:val="0"/>
              <w:rPr>
                <w:rFonts w:ascii="Verdana" w:hAnsi="Verdana"/>
              </w:rPr>
            </w:pPr>
            <w:r>
              <w:rPr>
                <w:rFonts w:ascii="Verdana" w:hAnsi="Verdana"/>
              </w:rPr>
              <w:t xml:space="preserve">Identify </w:t>
            </w:r>
            <w:r w:rsidR="006D6F19">
              <w:rPr>
                <w:rFonts w:ascii="Verdana" w:hAnsi="Verdana"/>
              </w:rPr>
              <w:t>people with disabilities from the community to be involved in the CRA process</w:t>
            </w:r>
            <w:r w:rsidR="00E90BAC">
              <w:rPr>
                <w:rFonts w:ascii="Verdana" w:hAnsi="Verdana"/>
              </w:rPr>
              <w:t>.</w:t>
            </w:r>
          </w:p>
          <w:p w14:paraId="149F42CD" w14:textId="7C79FB4F" w:rsidR="006D6F19" w:rsidRDefault="006D6F19" w:rsidP="0093590C">
            <w:pPr>
              <w:pStyle w:val="ListParagraph"/>
              <w:numPr>
                <w:ilvl w:val="0"/>
                <w:numId w:val="13"/>
              </w:numPr>
              <w:spacing w:after="120" w:line="276" w:lineRule="auto"/>
              <w:ind w:left="714" w:hanging="357"/>
              <w:contextualSpacing w:val="0"/>
              <w:rPr>
                <w:rFonts w:ascii="Verdana" w:hAnsi="Verdana"/>
              </w:rPr>
            </w:pPr>
            <w:r w:rsidRPr="00DE44CD">
              <w:rPr>
                <w:rFonts w:ascii="Verdana" w:hAnsi="Verdana"/>
                <w:b/>
                <w:bCs/>
              </w:rPr>
              <w:t>Ensure diverse representation</w:t>
            </w:r>
            <w:r>
              <w:rPr>
                <w:rFonts w:ascii="Verdana" w:hAnsi="Verdana"/>
              </w:rPr>
              <w:t xml:space="preserve"> by involving people with different types of disabilities</w:t>
            </w:r>
            <w:r w:rsidR="005C04C9">
              <w:rPr>
                <w:rFonts w:ascii="Verdana" w:hAnsi="Verdana"/>
              </w:rPr>
              <w:t xml:space="preserve"> in the CRA process or leading a focus group discussion with people with disabilities </w:t>
            </w:r>
            <w:r w:rsidR="00D27332">
              <w:rPr>
                <w:rFonts w:ascii="Verdana" w:hAnsi="Verdana"/>
              </w:rPr>
              <w:t>to understand their risks.</w:t>
            </w:r>
          </w:p>
          <w:p w14:paraId="5469FC0E" w14:textId="202587ED" w:rsidR="006D6F19" w:rsidRDefault="00D27332" w:rsidP="0093590C">
            <w:pPr>
              <w:pStyle w:val="ListParagraph"/>
              <w:numPr>
                <w:ilvl w:val="0"/>
                <w:numId w:val="13"/>
              </w:numPr>
              <w:spacing w:after="120" w:line="276" w:lineRule="auto"/>
              <w:ind w:left="714" w:hanging="357"/>
              <w:contextualSpacing w:val="0"/>
              <w:rPr>
                <w:rFonts w:ascii="Verdana" w:hAnsi="Verdana"/>
              </w:rPr>
            </w:pPr>
            <w:r w:rsidRPr="00DE44CD">
              <w:rPr>
                <w:rFonts w:ascii="Verdana" w:hAnsi="Verdana"/>
                <w:b/>
                <w:bCs/>
              </w:rPr>
              <w:t xml:space="preserve">Advise </w:t>
            </w:r>
            <w:r w:rsidR="00C40825" w:rsidRPr="00DE44CD">
              <w:rPr>
                <w:rFonts w:ascii="Verdana" w:hAnsi="Verdana"/>
                <w:b/>
                <w:bCs/>
              </w:rPr>
              <w:t>on providing reasonable accommodations</w:t>
            </w:r>
            <w:r w:rsidR="00C40825">
              <w:rPr>
                <w:rFonts w:ascii="Verdana" w:hAnsi="Verdana"/>
              </w:rPr>
              <w:t xml:space="preserve"> </w:t>
            </w:r>
            <w:r w:rsidR="00C40825" w:rsidRPr="00DE44CD">
              <w:rPr>
                <w:rFonts w:ascii="Verdana" w:hAnsi="Verdana"/>
                <w:b/>
                <w:bCs/>
              </w:rPr>
              <w:t>and accessibility requirements</w:t>
            </w:r>
            <w:r w:rsidR="00C40825">
              <w:rPr>
                <w:rFonts w:ascii="Verdana" w:hAnsi="Verdana"/>
              </w:rPr>
              <w:t xml:space="preserve"> to enable people with disabilities to participate in the CRA process</w:t>
            </w:r>
            <w:r w:rsidR="00E90BAC">
              <w:rPr>
                <w:rFonts w:ascii="Verdana" w:hAnsi="Verdana"/>
              </w:rPr>
              <w:t>.</w:t>
            </w:r>
          </w:p>
          <w:p w14:paraId="3D945730" w14:textId="34C01352" w:rsidR="00C40825" w:rsidRPr="00F76B0C" w:rsidRDefault="00C40825" w:rsidP="0093590C">
            <w:pPr>
              <w:pStyle w:val="ListParagraph"/>
              <w:numPr>
                <w:ilvl w:val="0"/>
                <w:numId w:val="13"/>
              </w:numPr>
              <w:spacing w:after="120" w:line="276" w:lineRule="auto"/>
              <w:ind w:left="714" w:hanging="357"/>
              <w:contextualSpacing w:val="0"/>
              <w:rPr>
                <w:rFonts w:ascii="Verdana" w:hAnsi="Verdana"/>
              </w:rPr>
            </w:pPr>
            <w:r w:rsidRPr="00DE44CD">
              <w:rPr>
                <w:rFonts w:ascii="Verdana" w:hAnsi="Verdana"/>
                <w:b/>
                <w:bCs/>
              </w:rPr>
              <w:t>Train staff and volunteers on disability inclusion</w:t>
            </w:r>
            <w:r>
              <w:rPr>
                <w:rFonts w:ascii="Verdana" w:hAnsi="Verdana"/>
              </w:rPr>
              <w:t xml:space="preserve"> and communicating </w:t>
            </w:r>
            <w:r w:rsidR="00E90BAC">
              <w:rPr>
                <w:rFonts w:ascii="Verdana" w:hAnsi="Verdana"/>
              </w:rPr>
              <w:t>with people with different types of disabilities.</w:t>
            </w:r>
          </w:p>
        </w:tc>
      </w:tr>
      <w:tr w:rsidR="00B518EB" w:rsidRPr="00631D3D" w14:paraId="5FDD3536" w14:textId="77777777" w:rsidTr="0093590C">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288"/>
        </w:trPr>
        <w:tc>
          <w:tcPr>
            <w:tcW w:w="1548" w:type="pct"/>
            <w:tcBorders>
              <w:right w:val="single" w:sz="4" w:space="0" w:color="auto"/>
            </w:tcBorders>
          </w:tcPr>
          <w:p w14:paraId="5024C039" w14:textId="64D60691" w:rsidR="00B518EB" w:rsidRPr="00BC07D0" w:rsidRDefault="009464C8" w:rsidP="00715CEB">
            <w:pPr>
              <w:spacing w:line="240" w:lineRule="auto"/>
              <w:rPr>
                <w:rFonts w:ascii="Verdana" w:hAnsi="Verdana"/>
                <w:b/>
              </w:rPr>
            </w:pPr>
            <w:r>
              <w:rPr>
                <w:rFonts w:ascii="Verdana" w:hAnsi="Verdana"/>
                <w:b/>
              </w:rPr>
              <w:t>Community preparedness plans</w:t>
            </w:r>
          </w:p>
        </w:tc>
        <w:tc>
          <w:tcPr>
            <w:tcW w:w="3452" w:type="pct"/>
            <w:tcBorders>
              <w:left w:val="single" w:sz="4" w:space="0" w:color="auto"/>
            </w:tcBorders>
          </w:tcPr>
          <w:p w14:paraId="5BE45F0A" w14:textId="7713571B" w:rsidR="00B518EB" w:rsidRDefault="00E90BAC" w:rsidP="0093590C">
            <w:pPr>
              <w:pStyle w:val="ListParagraph"/>
              <w:numPr>
                <w:ilvl w:val="0"/>
                <w:numId w:val="13"/>
              </w:numPr>
              <w:spacing w:after="120" w:line="276" w:lineRule="auto"/>
              <w:ind w:left="714" w:hanging="357"/>
              <w:contextualSpacing w:val="0"/>
              <w:rPr>
                <w:rFonts w:ascii="Verdana" w:hAnsi="Verdana"/>
              </w:rPr>
            </w:pPr>
            <w:r w:rsidRPr="00DE44CD">
              <w:rPr>
                <w:rFonts w:ascii="Verdana" w:hAnsi="Verdana"/>
                <w:b/>
                <w:bCs/>
              </w:rPr>
              <w:t>Share the experiences of people with disabilities</w:t>
            </w:r>
            <w:r>
              <w:rPr>
                <w:rFonts w:ascii="Verdana" w:hAnsi="Verdana"/>
              </w:rPr>
              <w:t xml:space="preserve"> </w:t>
            </w:r>
            <w:r w:rsidR="00060060">
              <w:rPr>
                <w:rFonts w:ascii="Verdana" w:hAnsi="Verdana"/>
              </w:rPr>
              <w:t xml:space="preserve">in the community regarding </w:t>
            </w:r>
            <w:r w:rsidR="009A01FB">
              <w:rPr>
                <w:rFonts w:ascii="Verdana" w:hAnsi="Verdana"/>
              </w:rPr>
              <w:t>disaster-related barriers</w:t>
            </w:r>
            <w:r w:rsidR="005C04C9">
              <w:rPr>
                <w:rFonts w:ascii="Verdana" w:hAnsi="Verdana"/>
              </w:rPr>
              <w:t>.</w:t>
            </w:r>
            <w:r w:rsidR="009A01FB">
              <w:rPr>
                <w:rFonts w:ascii="Verdana" w:hAnsi="Verdana"/>
              </w:rPr>
              <w:t xml:space="preserve"> </w:t>
            </w:r>
          </w:p>
          <w:p w14:paraId="62472BAA" w14:textId="1CF17B0F" w:rsidR="00BC6FC8" w:rsidRDefault="00BC6FC8" w:rsidP="00BC6FC8">
            <w:pPr>
              <w:pStyle w:val="ListParagraph"/>
              <w:numPr>
                <w:ilvl w:val="0"/>
                <w:numId w:val="13"/>
              </w:numPr>
              <w:spacing w:after="120" w:line="276" w:lineRule="auto"/>
              <w:ind w:left="714" w:hanging="357"/>
              <w:contextualSpacing w:val="0"/>
              <w:rPr>
                <w:rFonts w:ascii="Verdana" w:hAnsi="Verdana"/>
              </w:rPr>
            </w:pPr>
            <w:r w:rsidRPr="00DE44CD">
              <w:rPr>
                <w:rFonts w:ascii="Verdana" w:hAnsi="Verdana"/>
                <w:b/>
                <w:bCs/>
              </w:rPr>
              <w:t>Identify solutions to address barriers</w:t>
            </w:r>
            <w:r>
              <w:rPr>
                <w:rFonts w:ascii="Verdana" w:hAnsi="Verdana"/>
              </w:rPr>
              <w:t xml:space="preserve">, such as </w:t>
            </w:r>
            <w:r w:rsidR="00A37B26">
              <w:rPr>
                <w:rFonts w:ascii="Verdana" w:hAnsi="Verdana"/>
              </w:rPr>
              <w:t>accessible evacuation paths</w:t>
            </w:r>
            <w:r w:rsidR="00304C52">
              <w:rPr>
                <w:rFonts w:ascii="Verdana" w:hAnsi="Verdana"/>
              </w:rPr>
              <w:t xml:space="preserve"> and ways to </w:t>
            </w:r>
            <w:r w:rsidR="005C04C9">
              <w:rPr>
                <w:rFonts w:ascii="Verdana" w:hAnsi="Verdana"/>
              </w:rPr>
              <w:t>make evacuation shelters more accessible.</w:t>
            </w:r>
          </w:p>
          <w:p w14:paraId="5884C89D" w14:textId="77777777" w:rsidR="00835169" w:rsidRDefault="00835169" w:rsidP="00835169">
            <w:pPr>
              <w:pStyle w:val="ListParagraph"/>
              <w:numPr>
                <w:ilvl w:val="0"/>
                <w:numId w:val="13"/>
              </w:numPr>
              <w:spacing w:after="120" w:line="276" w:lineRule="auto"/>
              <w:ind w:left="714" w:hanging="357"/>
              <w:contextualSpacing w:val="0"/>
              <w:rPr>
                <w:rFonts w:ascii="Verdana" w:hAnsi="Verdana"/>
              </w:rPr>
            </w:pPr>
            <w:r>
              <w:rPr>
                <w:rFonts w:ascii="Verdana" w:hAnsi="Verdana"/>
              </w:rPr>
              <w:t xml:space="preserve">Ensure that </w:t>
            </w:r>
            <w:r w:rsidRPr="00065DBE">
              <w:rPr>
                <w:rFonts w:ascii="Verdana" w:hAnsi="Verdana"/>
                <w:b/>
                <w:bCs/>
              </w:rPr>
              <w:t>community preparedness plans are accessible</w:t>
            </w:r>
            <w:r>
              <w:rPr>
                <w:rFonts w:ascii="Verdana" w:hAnsi="Verdana"/>
              </w:rPr>
              <w:t xml:space="preserve"> for people with disabilities. </w:t>
            </w:r>
          </w:p>
          <w:p w14:paraId="4C0AD182" w14:textId="77777777" w:rsidR="00882EE2" w:rsidRDefault="00F719DB" w:rsidP="00F719DB">
            <w:pPr>
              <w:pStyle w:val="ListParagraph"/>
              <w:numPr>
                <w:ilvl w:val="0"/>
                <w:numId w:val="13"/>
              </w:numPr>
              <w:spacing w:after="120" w:line="276" w:lineRule="auto"/>
              <w:ind w:left="714" w:hanging="357"/>
              <w:contextualSpacing w:val="0"/>
              <w:rPr>
                <w:rFonts w:ascii="Verdana" w:hAnsi="Verdana"/>
              </w:rPr>
            </w:pPr>
            <w:r>
              <w:rPr>
                <w:rFonts w:ascii="Verdana" w:hAnsi="Verdana"/>
              </w:rPr>
              <w:t xml:space="preserve">Support </w:t>
            </w:r>
            <w:r w:rsidR="008E1935">
              <w:rPr>
                <w:rFonts w:ascii="Verdana" w:hAnsi="Verdana"/>
              </w:rPr>
              <w:t xml:space="preserve">people with disabilities to develop their own </w:t>
            </w:r>
            <w:r w:rsidR="008E1935" w:rsidRPr="0066061A">
              <w:rPr>
                <w:rFonts w:ascii="Verdana" w:hAnsi="Verdana"/>
                <w:b/>
                <w:bCs/>
              </w:rPr>
              <w:t>personal preparedness plans</w:t>
            </w:r>
            <w:r w:rsidR="008E1935">
              <w:rPr>
                <w:rFonts w:ascii="Verdana" w:hAnsi="Verdana"/>
              </w:rPr>
              <w:t xml:space="preserve">, based on their </w:t>
            </w:r>
            <w:r w:rsidR="00882EE2">
              <w:rPr>
                <w:rFonts w:ascii="Verdana" w:hAnsi="Verdana"/>
              </w:rPr>
              <w:t>specific needs.</w:t>
            </w:r>
          </w:p>
          <w:p w14:paraId="2CEF19C2" w14:textId="45E66F1E" w:rsidR="00FA6FA8" w:rsidRPr="00A53437" w:rsidRDefault="00835169" w:rsidP="00A53437">
            <w:pPr>
              <w:pStyle w:val="ListParagraph"/>
              <w:numPr>
                <w:ilvl w:val="0"/>
                <w:numId w:val="13"/>
              </w:numPr>
              <w:spacing w:after="120" w:line="276" w:lineRule="auto"/>
              <w:ind w:left="714" w:hanging="357"/>
              <w:contextualSpacing w:val="0"/>
              <w:rPr>
                <w:rFonts w:ascii="Verdana" w:hAnsi="Verdana"/>
              </w:rPr>
            </w:pPr>
            <w:r>
              <w:rPr>
                <w:rFonts w:ascii="Verdana" w:hAnsi="Verdana"/>
                <w:b/>
                <w:bCs/>
              </w:rPr>
              <w:t xml:space="preserve">Better understand the role assistive devices can play </w:t>
            </w:r>
            <w:r w:rsidRPr="009F1756">
              <w:rPr>
                <w:rFonts w:ascii="Verdana" w:hAnsi="Verdana"/>
              </w:rPr>
              <w:t xml:space="preserve">to facilitate </w:t>
            </w:r>
            <w:r w:rsidR="009165B3" w:rsidRPr="009F1756">
              <w:rPr>
                <w:rFonts w:ascii="Verdana" w:hAnsi="Verdana"/>
              </w:rPr>
              <w:t>meaningful participation of people with disabilities</w:t>
            </w:r>
            <w:r w:rsidR="005013EF" w:rsidRPr="009F1756">
              <w:rPr>
                <w:rFonts w:ascii="Verdana" w:hAnsi="Verdana"/>
              </w:rPr>
              <w:t xml:space="preserve"> in DRR</w:t>
            </w:r>
            <w:r w:rsidR="009165B3" w:rsidRPr="006C7890">
              <w:rPr>
                <w:rFonts w:ascii="Verdana" w:hAnsi="Verdana"/>
              </w:rPr>
              <w:t>.</w:t>
            </w:r>
            <w:r w:rsidR="009165B3">
              <w:rPr>
                <w:rFonts w:ascii="Verdana" w:hAnsi="Verdana"/>
                <w:b/>
                <w:bCs/>
              </w:rPr>
              <w:t xml:space="preserve"> </w:t>
            </w:r>
            <w:r w:rsidR="009165B3">
              <w:rPr>
                <w:rFonts w:ascii="Verdana" w:hAnsi="Verdana"/>
              </w:rPr>
              <w:t>This includes creating or supporting established referral pathways with disability service providers.</w:t>
            </w:r>
          </w:p>
        </w:tc>
      </w:tr>
      <w:tr w:rsidR="00B518EB" w:rsidRPr="00631D3D" w14:paraId="3417E07E" w14:textId="77777777" w:rsidTr="0093590C">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291"/>
        </w:trPr>
        <w:tc>
          <w:tcPr>
            <w:tcW w:w="1548" w:type="pct"/>
            <w:tcBorders>
              <w:right w:val="single" w:sz="4" w:space="0" w:color="auto"/>
            </w:tcBorders>
          </w:tcPr>
          <w:p w14:paraId="444F33BB" w14:textId="2BB6F5B3" w:rsidR="00B518EB" w:rsidRPr="00BC07D0" w:rsidRDefault="004A3F36" w:rsidP="00715CEB">
            <w:pPr>
              <w:spacing w:line="240" w:lineRule="auto"/>
              <w:rPr>
                <w:rFonts w:ascii="Verdana" w:hAnsi="Verdana"/>
                <w:b/>
              </w:rPr>
            </w:pPr>
            <w:r>
              <w:rPr>
                <w:rFonts w:ascii="Verdana" w:hAnsi="Verdana"/>
                <w:b/>
              </w:rPr>
              <w:t>Multi-hazard e</w:t>
            </w:r>
            <w:r w:rsidR="00BD6106">
              <w:rPr>
                <w:rFonts w:ascii="Verdana" w:hAnsi="Verdana"/>
                <w:b/>
              </w:rPr>
              <w:t>arly warning systems (</w:t>
            </w:r>
            <w:r>
              <w:rPr>
                <w:rFonts w:ascii="Verdana" w:hAnsi="Verdana"/>
                <w:b/>
              </w:rPr>
              <w:t>MH</w:t>
            </w:r>
            <w:r w:rsidR="00BD6106">
              <w:rPr>
                <w:rFonts w:ascii="Verdana" w:hAnsi="Verdana"/>
                <w:b/>
              </w:rPr>
              <w:t>EWS)</w:t>
            </w:r>
          </w:p>
        </w:tc>
        <w:tc>
          <w:tcPr>
            <w:tcW w:w="3452" w:type="pct"/>
            <w:tcBorders>
              <w:left w:val="single" w:sz="4" w:space="0" w:color="auto"/>
            </w:tcBorders>
          </w:tcPr>
          <w:p w14:paraId="236041BD" w14:textId="56902FB9" w:rsidR="006D56CB" w:rsidRDefault="000A0102" w:rsidP="0093590C">
            <w:pPr>
              <w:pStyle w:val="ListParagraph"/>
              <w:numPr>
                <w:ilvl w:val="0"/>
                <w:numId w:val="13"/>
              </w:numPr>
              <w:spacing w:after="120" w:line="276" w:lineRule="auto"/>
              <w:ind w:left="714" w:hanging="357"/>
              <w:contextualSpacing w:val="0"/>
              <w:rPr>
                <w:rFonts w:ascii="Verdana" w:hAnsi="Verdana"/>
              </w:rPr>
            </w:pPr>
            <w:r w:rsidRPr="0066061A">
              <w:rPr>
                <w:rFonts w:ascii="Verdana" w:hAnsi="Verdana"/>
                <w:b/>
                <w:bCs/>
              </w:rPr>
              <w:t>Advise on how to develop</w:t>
            </w:r>
            <w:r w:rsidR="0020432D" w:rsidRPr="0066061A">
              <w:rPr>
                <w:rFonts w:ascii="Verdana" w:hAnsi="Verdana"/>
                <w:b/>
                <w:bCs/>
              </w:rPr>
              <w:t xml:space="preserve"> early warning messages in accessible formats</w:t>
            </w:r>
            <w:r w:rsidR="0066061A">
              <w:rPr>
                <w:rFonts w:ascii="Verdana" w:hAnsi="Verdana"/>
                <w:b/>
                <w:bCs/>
              </w:rPr>
              <w:t>,</w:t>
            </w:r>
            <w:r>
              <w:rPr>
                <w:rFonts w:ascii="Verdana" w:hAnsi="Verdana"/>
              </w:rPr>
              <w:t xml:space="preserve"> such as </w:t>
            </w:r>
            <w:r w:rsidR="000931B8">
              <w:rPr>
                <w:rFonts w:ascii="Verdana" w:hAnsi="Verdana"/>
              </w:rPr>
              <w:lastRenderedPageBreak/>
              <w:t>picture-based, Braille, Easy Read, or sign language.</w:t>
            </w:r>
          </w:p>
          <w:p w14:paraId="730CDB33" w14:textId="77777777" w:rsidR="0093590C" w:rsidRDefault="00011C6A" w:rsidP="0093590C">
            <w:pPr>
              <w:pStyle w:val="ListParagraph"/>
              <w:numPr>
                <w:ilvl w:val="0"/>
                <w:numId w:val="13"/>
              </w:numPr>
              <w:spacing w:after="120" w:line="276" w:lineRule="auto"/>
              <w:ind w:left="714" w:hanging="357"/>
              <w:contextualSpacing w:val="0"/>
              <w:rPr>
                <w:rFonts w:ascii="Verdana" w:hAnsi="Verdana"/>
              </w:rPr>
            </w:pPr>
            <w:r w:rsidRPr="0066061A">
              <w:rPr>
                <w:rFonts w:ascii="Verdana" w:hAnsi="Verdana"/>
                <w:b/>
                <w:bCs/>
              </w:rPr>
              <w:t>Conduct trainings on</w:t>
            </w:r>
            <w:r w:rsidR="0093590C" w:rsidRPr="0066061A">
              <w:rPr>
                <w:rFonts w:ascii="Verdana" w:hAnsi="Verdana"/>
                <w:b/>
                <w:bCs/>
              </w:rPr>
              <w:t xml:space="preserve"> accessible communication methods</w:t>
            </w:r>
            <w:r w:rsidR="0093590C">
              <w:rPr>
                <w:rFonts w:ascii="Verdana" w:hAnsi="Verdana"/>
              </w:rPr>
              <w:t>, and how to adapt warnings for people with different disability types.</w:t>
            </w:r>
          </w:p>
          <w:p w14:paraId="1D133D5D" w14:textId="1E473159" w:rsidR="00FE2415" w:rsidRDefault="00FE2415" w:rsidP="0093590C">
            <w:pPr>
              <w:pStyle w:val="ListParagraph"/>
              <w:numPr>
                <w:ilvl w:val="0"/>
                <w:numId w:val="13"/>
              </w:numPr>
              <w:spacing w:after="120" w:line="276" w:lineRule="auto"/>
              <w:ind w:left="714" w:hanging="357"/>
              <w:contextualSpacing w:val="0"/>
              <w:rPr>
                <w:rFonts w:ascii="Verdana" w:hAnsi="Verdana"/>
              </w:rPr>
            </w:pPr>
            <w:r w:rsidRPr="0066061A">
              <w:rPr>
                <w:rFonts w:ascii="Verdana" w:hAnsi="Verdana"/>
                <w:b/>
                <w:bCs/>
              </w:rPr>
              <w:t>Advise on accessible communication channels</w:t>
            </w:r>
            <w:r>
              <w:rPr>
                <w:rFonts w:ascii="Verdana" w:hAnsi="Verdana"/>
              </w:rPr>
              <w:t xml:space="preserve"> to reach people with disabilities.</w:t>
            </w:r>
          </w:p>
          <w:p w14:paraId="2D8061FB" w14:textId="028BCD17" w:rsidR="00A54A15" w:rsidRPr="00F76B0C" w:rsidRDefault="00A54A15" w:rsidP="0093590C">
            <w:pPr>
              <w:pStyle w:val="ListParagraph"/>
              <w:numPr>
                <w:ilvl w:val="0"/>
                <w:numId w:val="13"/>
              </w:numPr>
              <w:spacing w:after="120" w:line="276" w:lineRule="auto"/>
              <w:ind w:left="714" w:hanging="357"/>
              <w:contextualSpacing w:val="0"/>
              <w:rPr>
                <w:rFonts w:ascii="Verdana" w:hAnsi="Verdana"/>
              </w:rPr>
            </w:pPr>
            <w:r w:rsidRPr="0066061A">
              <w:rPr>
                <w:rFonts w:ascii="Verdana" w:hAnsi="Verdana"/>
                <w:b/>
                <w:bCs/>
              </w:rPr>
              <w:t>Advocate</w:t>
            </w:r>
            <w:r>
              <w:rPr>
                <w:rFonts w:ascii="Verdana" w:hAnsi="Verdana"/>
              </w:rPr>
              <w:t xml:space="preserve"> to the government for inclusive and accessible MHEWS at the national level.</w:t>
            </w:r>
          </w:p>
        </w:tc>
      </w:tr>
      <w:tr w:rsidR="009464C8" w:rsidRPr="00631D3D" w14:paraId="529169AC" w14:textId="77777777" w:rsidTr="0093590C">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291"/>
        </w:trPr>
        <w:tc>
          <w:tcPr>
            <w:tcW w:w="1548" w:type="pct"/>
            <w:tcBorders>
              <w:right w:val="single" w:sz="4" w:space="0" w:color="auto"/>
            </w:tcBorders>
          </w:tcPr>
          <w:p w14:paraId="715D5C11" w14:textId="7D07CB6F" w:rsidR="009464C8" w:rsidRDefault="009464C8" w:rsidP="00715CEB">
            <w:pPr>
              <w:spacing w:line="240" w:lineRule="auto"/>
              <w:rPr>
                <w:rFonts w:ascii="Verdana" w:hAnsi="Verdana"/>
                <w:b/>
              </w:rPr>
            </w:pPr>
            <w:r>
              <w:rPr>
                <w:rFonts w:ascii="Verdana" w:hAnsi="Verdana"/>
                <w:b/>
              </w:rPr>
              <w:lastRenderedPageBreak/>
              <w:t>Early action protocols (EAPs)</w:t>
            </w:r>
          </w:p>
        </w:tc>
        <w:tc>
          <w:tcPr>
            <w:tcW w:w="3452" w:type="pct"/>
            <w:tcBorders>
              <w:left w:val="single" w:sz="4" w:space="0" w:color="auto"/>
            </w:tcBorders>
          </w:tcPr>
          <w:p w14:paraId="53F09F01" w14:textId="77777777" w:rsidR="00E17C30" w:rsidRDefault="00E17C30" w:rsidP="0093590C">
            <w:pPr>
              <w:pStyle w:val="ListParagraph"/>
              <w:numPr>
                <w:ilvl w:val="0"/>
                <w:numId w:val="13"/>
              </w:numPr>
              <w:spacing w:after="120" w:line="276" w:lineRule="auto"/>
              <w:ind w:left="714" w:hanging="357"/>
              <w:contextualSpacing w:val="0"/>
              <w:rPr>
                <w:rFonts w:ascii="Verdana" w:hAnsi="Verdana"/>
              </w:rPr>
            </w:pPr>
            <w:r w:rsidRPr="0066061A">
              <w:rPr>
                <w:rFonts w:ascii="Verdana" w:hAnsi="Verdana"/>
                <w:b/>
                <w:bCs/>
              </w:rPr>
              <w:t>Disseminate early warning messages and evacuation orders</w:t>
            </w:r>
            <w:r>
              <w:rPr>
                <w:rFonts w:ascii="Verdana" w:hAnsi="Verdana"/>
              </w:rPr>
              <w:t xml:space="preserve"> to people with disabilities, based on the forecasts. </w:t>
            </w:r>
          </w:p>
          <w:p w14:paraId="519EB243" w14:textId="62F7B53C" w:rsidR="009464C8" w:rsidRDefault="00A049DF" w:rsidP="0093590C">
            <w:pPr>
              <w:pStyle w:val="ListParagraph"/>
              <w:numPr>
                <w:ilvl w:val="0"/>
                <w:numId w:val="13"/>
              </w:numPr>
              <w:spacing w:after="120" w:line="276" w:lineRule="auto"/>
              <w:ind w:left="714" w:hanging="357"/>
              <w:contextualSpacing w:val="0"/>
              <w:rPr>
                <w:rFonts w:ascii="Verdana" w:hAnsi="Verdana"/>
              </w:rPr>
            </w:pPr>
            <w:r w:rsidRPr="0066061A">
              <w:rPr>
                <w:rFonts w:ascii="Verdana" w:hAnsi="Verdana"/>
                <w:b/>
                <w:bCs/>
              </w:rPr>
              <w:t>Conduct disability mapping</w:t>
            </w:r>
            <w:r>
              <w:rPr>
                <w:rFonts w:ascii="Verdana" w:hAnsi="Verdana"/>
              </w:rPr>
              <w:t xml:space="preserve"> within the community to identify the specific needs of people with disabilities, to be used in a registry or database to assist evacuation procedures.</w:t>
            </w:r>
          </w:p>
          <w:p w14:paraId="25A1FDC6" w14:textId="21AAE1FE" w:rsidR="00A53437" w:rsidRPr="00F5315D" w:rsidRDefault="00271061" w:rsidP="00F5315D">
            <w:pPr>
              <w:pStyle w:val="ListParagraph"/>
              <w:numPr>
                <w:ilvl w:val="0"/>
                <w:numId w:val="13"/>
              </w:numPr>
              <w:spacing w:after="120" w:line="276" w:lineRule="auto"/>
              <w:ind w:left="714" w:hanging="357"/>
              <w:contextualSpacing w:val="0"/>
              <w:rPr>
                <w:rFonts w:ascii="Verdana" w:hAnsi="Verdana"/>
              </w:rPr>
            </w:pPr>
            <w:r w:rsidRPr="0066061A">
              <w:rPr>
                <w:rFonts w:ascii="Verdana" w:hAnsi="Verdana"/>
                <w:b/>
                <w:bCs/>
              </w:rPr>
              <w:t xml:space="preserve">Advise on how early action </w:t>
            </w:r>
            <w:r w:rsidR="006A1899" w:rsidRPr="0066061A">
              <w:rPr>
                <w:rFonts w:ascii="Verdana" w:hAnsi="Verdana"/>
                <w:b/>
                <w:bCs/>
              </w:rPr>
              <w:t>activities</w:t>
            </w:r>
            <w:r w:rsidR="0066061A" w:rsidRPr="0066061A">
              <w:rPr>
                <w:rFonts w:ascii="Verdana" w:hAnsi="Verdana"/>
                <w:b/>
                <w:bCs/>
              </w:rPr>
              <w:t xml:space="preserve"> can be made accessible</w:t>
            </w:r>
            <w:r w:rsidR="0066061A">
              <w:rPr>
                <w:rFonts w:ascii="Verdana" w:hAnsi="Verdana"/>
              </w:rPr>
              <w:t xml:space="preserve"> for people with disabilities to participate</w:t>
            </w:r>
            <w:r w:rsidR="006A1899">
              <w:rPr>
                <w:rFonts w:ascii="Verdana" w:hAnsi="Verdana"/>
              </w:rPr>
              <w:t>, such as reinforcing homes with sandbags or ropes</w:t>
            </w:r>
            <w:r w:rsidR="0066061A">
              <w:rPr>
                <w:rFonts w:ascii="Verdana" w:hAnsi="Verdana"/>
              </w:rPr>
              <w:t xml:space="preserve">. </w:t>
            </w:r>
          </w:p>
        </w:tc>
      </w:tr>
      <w:tr w:rsidR="00B518EB" w:rsidRPr="00631D3D" w14:paraId="001F03E4" w14:textId="77777777" w:rsidTr="0093590C">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309"/>
        </w:trPr>
        <w:tc>
          <w:tcPr>
            <w:tcW w:w="1548" w:type="pct"/>
            <w:tcBorders>
              <w:right w:val="single" w:sz="4" w:space="0" w:color="auto"/>
            </w:tcBorders>
          </w:tcPr>
          <w:p w14:paraId="130C08BC" w14:textId="7F11C3F7" w:rsidR="00B518EB" w:rsidRPr="00BC07D0" w:rsidRDefault="00175C7E" w:rsidP="00E06561">
            <w:pPr>
              <w:spacing w:line="240" w:lineRule="auto"/>
              <w:rPr>
                <w:rFonts w:ascii="Verdana" w:hAnsi="Verdana"/>
                <w:b/>
              </w:rPr>
            </w:pPr>
            <w:r>
              <w:rPr>
                <w:rFonts w:ascii="Verdana" w:hAnsi="Verdana"/>
                <w:b/>
              </w:rPr>
              <w:t xml:space="preserve">Disaster management committees </w:t>
            </w:r>
          </w:p>
        </w:tc>
        <w:tc>
          <w:tcPr>
            <w:tcW w:w="3452" w:type="pct"/>
            <w:tcBorders>
              <w:left w:val="single" w:sz="4" w:space="0" w:color="auto"/>
            </w:tcBorders>
          </w:tcPr>
          <w:p w14:paraId="4F465F31" w14:textId="303450DD" w:rsidR="00FF1014" w:rsidRDefault="00FF1014" w:rsidP="0093590C">
            <w:pPr>
              <w:pStyle w:val="ListParagraph"/>
              <w:numPr>
                <w:ilvl w:val="0"/>
                <w:numId w:val="13"/>
              </w:numPr>
              <w:spacing w:after="120" w:line="276" w:lineRule="auto"/>
              <w:ind w:left="714" w:hanging="357"/>
              <w:contextualSpacing w:val="0"/>
              <w:rPr>
                <w:rFonts w:ascii="Verdana" w:hAnsi="Verdana"/>
              </w:rPr>
            </w:pPr>
            <w:r w:rsidRPr="0066061A">
              <w:rPr>
                <w:rFonts w:ascii="Verdana" w:hAnsi="Verdana"/>
                <w:b/>
                <w:bCs/>
              </w:rPr>
              <w:t>Advise on accessibility requirements and communicating in accessible formats</w:t>
            </w:r>
            <w:r>
              <w:rPr>
                <w:rFonts w:ascii="Verdana" w:hAnsi="Verdana"/>
              </w:rPr>
              <w:t xml:space="preserve"> to ensure people with disabilities can participate equally.</w:t>
            </w:r>
          </w:p>
          <w:p w14:paraId="761957E6" w14:textId="639BE2B1" w:rsidR="00FF1014" w:rsidRDefault="00FF1014" w:rsidP="0093590C">
            <w:pPr>
              <w:pStyle w:val="ListParagraph"/>
              <w:numPr>
                <w:ilvl w:val="0"/>
                <w:numId w:val="13"/>
              </w:numPr>
              <w:spacing w:after="120" w:line="276" w:lineRule="auto"/>
              <w:ind w:left="714" w:hanging="357"/>
              <w:contextualSpacing w:val="0"/>
              <w:rPr>
                <w:rFonts w:ascii="Verdana" w:hAnsi="Verdana"/>
              </w:rPr>
            </w:pPr>
            <w:r w:rsidRPr="0066061A">
              <w:rPr>
                <w:rFonts w:ascii="Verdana" w:hAnsi="Verdana"/>
                <w:b/>
                <w:bCs/>
              </w:rPr>
              <w:t xml:space="preserve">Develop </w:t>
            </w:r>
            <w:r w:rsidR="000902AA" w:rsidRPr="0066061A">
              <w:rPr>
                <w:rFonts w:ascii="Verdana" w:hAnsi="Verdana"/>
                <w:b/>
                <w:bCs/>
              </w:rPr>
              <w:t>inclusive feedback mechanisms</w:t>
            </w:r>
            <w:r w:rsidR="000902AA">
              <w:rPr>
                <w:rFonts w:ascii="Verdana" w:hAnsi="Verdana"/>
              </w:rPr>
              <w:t xml:space="preserve"> for disaster management committees.</w:t>
            </w:r>
          </w:p>
          <w:p w14:paraId="4FB7C84C" w14:textId="3D03648A" w:rsidR="00B518EB" w:rsidRPr="00F76B0C" w:rsidRDefault="00FF1014" w:rsidP="0093590C">
            <w:pPr>
              <w:pStyle w:val="ListParagraph"/>
              <w:numPr>
                <w:ilvl w:val="0"/>
                <w:numId w:val="13"/>
              </w:numPr>
              <w:spacing w:after="120" w:line="276" w:lineRule="auto"/>
              <w:ind w:left="714" w:hanging="357"/>
              <w:contextualSpacing w:val="0"/>
              <w:rPr>
                <w:rFonts w:ascii="Verdana" w:hAnsi="Verdana"/>
              </w:rPr>
            </w:pPr>
            <w:r w:rsidRPr="0066061A">
              <w:rPr>
                <w:rFonts w:ascii="Verdana" w:hAnsi="Verdana"/>
                <w:b/>
                <w:bCs/>
              </w:rPr>
              <w:t>A</w:t>
            </w:r>
            <w:r w:rsidR="007E26A7" w:rsidRPr="0066061A">
              <w:rPr>
                <w:rFonts w:ascii="Verdana" w:hAnsi="Verdana"/>
                <w:b/>
                <w:bCs/>
              </w:rPr>
              <w:t>dvocate for the meaningful engagement of people with disabilities</w:t>
            </w:r>
            <w:r w:rsidR="007E26A7">
              <w:rPr>
                <w:rFonts w:ascii="Verdana" w:hAnsi="Verdana"/>
              </w:rPr>
              <w:t xml:space="preserve"> on disaster management committees</w:t>
            </w:r>
            <w:r w:rsidR="000902AA">
              <w:rPr>
                <w:rFonts w:ascii="Verdana" w:hAnsi="Verdana"/>
              </w:rPr>
              <w:t>.</w:t>
            </w:r>
          </w:p>
        </w:tc>
      </w:tr>
      <w:tr w:rsidR="00B518EB" w:rsidRPr="00631D3D" w14:paraId="6E5E2B8A" w14:textId="77777777" w:rsidTr="0093590C">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282"/>
        </w:trPr>
        <w:tc>
          <w:tcPr>
            <w:tcW w:w="1548" w:type="pct"/>
            <w:tcBorders>
              <w:right w:val="single" w:sz="4" w:space="0" w:color="auto"/>
            </w:tcBorders>
            <w:noWrap/>
          </w:tcPr>
          <w:p w14:paraId="40E4F4EE" w14:textId="08327967" w:rsidR="00B518EB" w:rsidRPr="00BC07D0" w:rsidRDefault="005B6D62" w:rsidP="00E06561">
            <w:pPr>
              <w:spacing w:line="240" w:lineRule="auto"/>
              <w:rPr>
                <w:rFonts w:ascii="Verdana" w:hAnsi="Verdana"/>
                <w:b/>
              </w:rPr>
            </w:pPr>
            <w:r>
              <w:rPr>
                <w:rFonts w:ascii="Verdana" w:hAnsi="Verdana"/>
                <w:b/>
              </w:rPr>
              <w:t>Disaste</w:t>
            </w:r>
            <w:r w:rsidR="007C1EED">
              <w:rPr>
                <w:rFonts w:ascii="Verdana" w:hAnsi="Verdana"/>
                <w:b/>
              </w:rPr>
              <w:t>r drills and simulations</w:t>
            </w:r>
          </w:p>
        </w:tc>
        <w:tc>
          <w:tcPr>
            <w:tcW w:w="3452" w:type="pct"/>
            <w:tcBorders>
              <w:left w:val="single" w:sz="4" w:space="0" w:color="auto"/>
            </w:tcBorders>
          </w:tcPr>
          <w:p w14:paraId="174DE5DA" w14:textId="4D2EC8B9" w:rsidR="00B518EB" w:rsidRDefault="00C45205" w:rsidP="0093590C">
            <w:pPr>
              <w:pStyle w:val="ListParagraph"/>
              <w:numPr>
                <w:ilvl w:val="0"/>
                <w:numId w:val="13"/>
              </w:numPr>
              <w:spacing w:after="120" w:line="276" w:lineRule="auto"/>
              <w:ind w:left="714" w:hanging="357"/>
              <w:contextualSpacing w:val="0"/>
              <w:rPr>
                <w:rFonts w:ascii="Verdana" w:hAnsi="Verdana"/>
              </w:rPr>
            </w:pPr>
            <w:r w:rsidRPr="0066061A">
              <w:rPr>
                <w:rFonts w:ascii="Verdana" w:hAnsi="Verdana"/>
                <w:b/>
                <w:bCs/>
              </w:rPr>
              <w:t>Advise on how to adapt disaster drills and simulations</w:t>
            </w:r>
            <w:r>
              <w:rPr>
                <w:rFonts w:ascii="Verdana" w:hAnsi="Verdana"/>
              </w:rPr>
              <w:t xml:space="preserve"> </w:t>
            </w:r>
            <w:r w:rsidR="008F61C0">
              <w:rPr>
                <w:rFonts w:ascii="Verdana" w:hAnsi="Verdana"/>
              </w:rPr>
              <w:t>to remove barriers so people with disabilities can participate equally.</w:t>
            </w:r>
          </w:p>
          <w:p w14:paraId="0060869C" w14:textId="77777777" w:rsidR="000F2446" w:rsidRDefault="00E46FE5" w:rsidP="0093590C">
            <w:pPr>
              <w:pStyle w:val="ListParagraph"/>
              <w:numPr>
                <w:ilvl w:val="0"/>
                <w:numId w:val="13"/>
              </w:numPr>
              <w:spacing w:after="120" w:line="276" w:lineRule="auto"/>
              <w:ind w:left="714" w:hanging="357"/>
              <w:contextualSpacing w:val="0"/>
              <w:rPr>
                <w:rFonts w:ascii="Verdana" w:hAnsi="Verdana"/>
              </w:rPr>
            </w:pPr>
            <w:r w:rsidRPr="0066061A">
              <w:rPr>
                <w:rFonts w:ascii="Verdana" w:hAnsi="Verdana"/>
                <w:b/>
                <w:bCs/>
              </w:rPr>
              <w:t xml:space="preserve">Train emergency </w:t>
            </w:r>
            <w:r w:rsidR="000F2446" w:rsidRPr="0066061A">
              <w:rPr>
                <w:rFonts w:ascii="Verdana" w:hAnsi="Verdana"/>
                <w:b/>
                <w:bCs/>
              </w:rPr>
              <w:t>responders</w:t>
            </w:r>
            <w:r w:rsidR="000F2446">
              <w:rPr>
                <w:rFonts w:ascii="Verdana" w:hAnsi="Verdana"/>
              </w:rPr>
              <w:t xml:space="preserve"> on how to approach and assist people with disabilities during search and rescue efforts.</w:t>
            </w:r>
          </w:p>
          <w:p w14:paraId="3F997B8B" w14:textId="77777777" w:rsidR="008F61C0" w:rsidRDefault="001402A0" w:rsidP="00396AA9">
            <w:pPr>
              <w:pStyle w:val="ListParagraph"/>
              <w:numPr>
                <w:ilvl w:val="0"/>
                <w:numId w:val="13"/>
              </w:numPr>
              <w:spacing w:after="120" w:line="276" w:lineRule="auto"/>
              <w:ind w:left="714" w:hanging="357"/>
              <w:contextualSpacing w:val="0"/>
              <w:rPr>
                <w:rFonts w:ascii="Verdana" w:hAnsi="Verdana"/>
              </w:rPr>
            </w:pPr>
            <w:r w:rsidRPr="0066061A">
              <w:rPr>
                <w:rFonts w:ascii="Verdana" w:hAnsi="Verdana"/>
                <w:b/>
                <w:bCs/>
              </w:rPr>
              <w:t>Support people with disabilities to participate</w:t>
            </w:r>
            <w:r>
              <w:rPr>
                <w:rFonts w:ascii="Verdana" w:hAnsi="Verdana"/>
              </w:rPr>
              <w:t xml:space="preserve"> in mock disaster drills and simulations.</w:t>
            </w:r>
          </w:p>
          <w:p w14:paraId="2A9523A8" w14:textId="25B5AD26" w:rsidR="00612F3D" w:rsidRPr="00396AA9" w:rsidRDefault="00612F3D" w:rsidP="00612F3D">
            <w:pPr>
              <w:pStyle w:val="ListParagraph"/>
              <w:spacing w:after="120" w:line="276" w:lineRule="auto"/>
              <w:ind w:left="714"/>
              <w:contextualSpacing w:val="0"/>
              <w:rPr>
                <w:rFonts w:ascii="Verdana" w:hAnsi="Verdana"/>
              </w:rPr>
            </w:pPr>
          </w:p>
        </w:tc>
      </w:tr>
    </w:tbl>
    <w:p w14:paraId="1CF67418" w14:textId="77777777" w:rsidR="0046305C" w:rsidRDefault="0046305C" w:rsidP="001E004B">
      <w:pPr>
        <w:spacing w:line="259" w:lineRule="auto"/>
        <w:rPr>
          <w:lang w:val="en-US"/>
        </w:rPr>
      </w:pPr>
    </w:p>
    <w:p w14:paraId="487775FF" w14:textId="77777777" w:rsidR="002D5BD4" w:rsidRPr="002D5BD4" w:rsidRDefault="002D5BD4" w:rsidP="002D5BD4">
      <w:pPr>
        <w:pStyle w:val="Quote"/>
        <w:rPr>
          <w:b/>
          <w:bCs w:val="0"/>
          <w:lang w:val="en-US"/>
        </w:rPr>
      </w:pPr>
      <w:r w:rsidRPr="002D5BD4">
        <w:rPr>
          <w:b/>
          <w:bCs w:val="0"/>
          <w:lang w:val="en-US"/>
        </w:rPr>
        <w:lastRenderedPageBreak/>
        <w:t>Bangladesh case study</w:t>
      </w:r>
    </w:p>
    <w:p w14:paraId="29F69D8A" w14:textId="3DF1DB66" w:rsidR="002D5BD4" w:rsidRPr="002D5BD4" w:rsidRDefault="002D5BD4" w:rsidP="002D5BD4">
      <w:pPr>
        <w:pStyle w:val="Quote"/>
        <w:rPr>
          <w:color w:val="262626" w:themeColor="text1" w:themeTint="D9"/>
        </w:rPr>
      </w:pPr>
      <w:r w:rsidRPr="002D5BD4">
        <w:rPr>
          <w:color w:val="262626" w:themeColor="text1" w:themeTint="D9"/>
        </w:rPr>
        <w:t>Disabled Child Foundation (DCF) Bangladesh was directly involved in a DRR project with Caritas</w:t>
      </w:r>
      <w:r w:rsidR="00912A8C">
        <w:rPr>
          <w:color w:val="262626" w:themeColor="text1" w:themeTint="D9"/>
        </w:rPr>
        <w:t xml:space="preserve"> Bangladesh</w:t>
      </w:r>
      <w:r w:rsidRPr="002D5BD4">
        <w:rPr>
          <w:color w:val="262626" w:themeColor="text1" w:themeTint="D9"/>
        </w:rPr>
        <w:t xml:space="preserve"> and CBM Global, as an implementing OPD partner. DCF’s role as an OPD was to lead community-level DiDRR activities and facilitate the meaningful and active participation of people with disabilities. DCF worked closely with Caritas Bangladesh and CBM Global to mobilise and engage people with disabilities to be not just included as beneficiaries, but also influence and lead the DRR activities themselves. DCF was involved from the very start of the project design phase, and supported the mainstream partners throughout the project lifecycle to ensure the project activities reflected the priorities, barriers, and capacities of people with disabilities.</w:t>
      </w:r>
    </w:p>
    <w:p w14:paraId="3B360033" w14:textId="77777777" w:rsidR="001E004B" w:rsidRDefault="001E004B">
      <w:pPr>
        <w:spacing w:line="259" w:lineRule="auto"/>
        <w:rPr>
          <w:lang w:val="en-US"/>
        </w:rPr>
      </w:pPr>
    </w:p>
    <w:p w14:paraId="423A8290" w14:textId="69FCBA8C" w:rsidR="00684E00" w:rsidRPr="00684E00" w:rsidRDefault="00F77FC7" w:rsidP="00684E00">
      <w:pPr>
        <w:pStyle w:val="Heading2"/>
        <w:rPr>
          <w:sz w:val="32"/>
          <w:szCs w:val="24"/>
          <w:lang w:val="en-US"/>
        </w:rPr>
      </w:pPr>
      <w:r>
        <w:rPr>
          <w:sz w:val="32"/>
          <w:szCs w:val="24"/>
          <w:lang w:val="en-US"/>
        </w:rPr>
        <w:t xml:space="preserve">Tips to meaningfully engage OPDs </w:t>
      </w:r>
    </w:p>
    <w:p w14:paraId="19FAB690" w14:textId="232BEAC6" w:rsidR="00684E00" w:rsidRDefault="00ED5957" w:rsidP="008543A3">
      <w:pPr>
        <w:pStyle w:val="ListParagraph"/>
        <w:numPr>
          <w:ilvl w:val="0"/>
          <w:numId w:val="14"/>
        </w:numPr>
        <w:spacing w:after="120" w:line="276" w:lineRule="auto"/>
        <w:ind w:left="714" w:hanging="357"/>
        <w:contextualSpacing w:val="0"/>
        <w:rPr>
          <w:lang w:val="en-US"/>
        </w:rPr>
      </w:pPr>
      <w:r>
        <w:rPr>
          <w:b/>
          <w:bCs/>
          <w:lang w:val="en-US"/>
        </w:rPr>
        <w:t>Engage early</w:t>
      </w:r>
      <w:r w:rsidR="00A467EB" w:rsidRPr="00A467EB">
        <w:rPr>
          <w:b/>
          <w:bCs/>
          <w:lang w:val="en-US"/>
        </w:rPr>
        <w:t>:</w:t>
      </w:r>
      <w:r w:rsidR="00A467EB">
        <w:rPr>
          <w:lang w:val="en-US"/>
        </w:rPr>
        <w:t xml:space="preserve"> </w:t>
      </w:r>
      <w:r w:rsidR="00343ACC">
        <w:rPr>
          <w:lang w:val="en-US"/>
        </w:rPr>
        <w:t>Engag</w:t>
      </w:r>
      <w:r>
        <w:rPr>
          <w:lang w:val="en-US"/>
        </w:rPr>
        <w:t>e</w:t>
      </w:r>
      <w:r w:rsidR="00343ACC">
        <w:rPr>
          <w:lang w:val="en-US"/>
        </w:rPr>
        <w:t xml:space="preserve"> OPDs from the very beginning of your DRR project or activity.</w:t>
      </w:r>
      <w:r w:rsidR="0091142E">
        <w:rPr>
          <w:lang w:val="en-US"/>
        </w:rPr>
        <w:t xml:space="preserve"> Their input can help to shape the direction of the DRR activities from the outset. </w:t>
      </w:r>
      <w:r w:rsidR="00912A8C">
        <w:rPr>
          <w:lang w:val="en-US"/>
        </w:rPr>
        <w:t>It is often easier and more sustainable when you have established long</w:t>
      </w:r>
      <w:r w:rsidR="005013EF">
        <w:rPr>
          <w:lang w:val="en-US"/>
        </w:rPr>
        <w:t>-</w:t>
      </w:r>
      <w:r w:rsidR="00912A8C">
        <w:rPr>
          <w:lang w:val="en-US"/>
        </w:rPr>
        <w:t>term partnerships with OPDs</w:t>
      </w:r>
      <w:r w:rsidR="005013EF">
        <w:rPr>
          <w:lang w:val="en-US"/>
        </w:rPr>
        <w:t>.</w:t>
      </w:r>
    </w:p>
    <w:p w14:paraId="6AC13F3C" w14:textId="17297AE2" w:rsidR="00966022" w:rsidRPr="00966022" w:rsidRDefault="00966022" w:rsidP="008543A3">
      <w:pPr>
        <w:pStyle w:val="ListParagraph"/>
        <w:numPr>
          <w:ilvl w:val="0"/>
          <w:numId w:val="14"/>
        </w:numPr>
        <w:spacing w:after="120" w:line="276" w:lineRule="auto"/>
        <w:ind w:left="714" w:hanging="357"/>
        <w:contextualSpacing w:val="0"/>
        <w:rPr>
          <w:lang w:val="en-US"/>
        </w:rPr>
      </w:pPr>
      <w:r>
        <w:rPr>
          <w:b/>
          <w:bCs/>
          <w:lang w:val="en-US"/>
        </w:rPr>
        <w:t xml:space="preserve">Meaningfully engage: </w:t>
      </w:r>
      <w:r w:rsidR="0091142E">
        <w:rPr>
          <w:lang w:val="en-US"/>
        </w:rPr>
        <w:t xml:space="preserve">Meaningfully engaging OPDs involves </w:t>
      </w:r>
      <w:r w:rsidR="00576009">
        <w:rPr>
          <w:lang w:val="en-US"/>
        </w:rPr>
        <w:t xml:space="preserve">going beyond consultation, </w:t>
      </w:r>
      <w:r w:rsidR="008E096A">
        <w:rPr>
          <w:lang w:val="en-US"/>
        </w:rPr>
        <w:t xml:space="preserve">but is a process where </w:t>
      </w:r>
      <w:r w:rsidR="001A122E">
        <w:rPr>
          <w:lang w:val="en-US"/>
        </w:rPr>
        <w:t>OPDs</w:t>
      </w:r>
      <w:r w:rsidR="00445730">
        <w:rPr>
          <w:lang w:val="en-US"/>
        </w:rPr>
        <w:t xml:space="preserve"> are actively involved in decision-making</w:t>
      </w:r>
      <w:r w:rsidR="001A122E">
        <w:rPr>
          <w:lang w:val="en-US"/>
        </w:rPr>
        <w:t xml:space="preserve">, and that their </w:t>
      </w:r>
      <w:r w:rsidR="007D7666">
        <w:rPr>
          <w:lang w:val="en-US"/>
        </w:rPr>
        <w:t xml:space="preserve">advice </w:t>
      </w:r>
      <w:r w:rsidR="00855DFC">
        <w:rPr>
          <w:lang w:val="en-US"/>
        </w:rPr>
        <w:t xml:space="preserve">or contributions have led to </w:t>
      </w:r>
      <w:r w:rsidR="0098748E">
        <w:rPr>
          <w:lang w:val="en-US"/>
        </w:rPr>
        <w:t>direct changes in how DRR activities</w:t>
      </w:r>
      <w:r w:rsidR="007A4AC8">
        <w:rPr>
          <w:lang w:val="en-US"/>
        </w:rPr>
        <w:t xml:space="preserve"> are conducted, to be made more inclusive and accessible. </w:t>
      </w:r>
    </w:p>
    <w:p w14:paraId="58304707" w14:textId="15F9107E" w:rsidR="001E004B" w:rsidRDefault="00573223" w:rsidP="008543A3">
      <w:pPr>
        <w:pStyle w:val="ListParagraph"/>
        <w:numPr>
          <w:ilvl w:val="0"/>
          <w:numId w:val="14"/>
        </w:numPr>
        <w:spacing w:after="120" w:line="276" w:lineRule="auto"/>
        <w:ind w:left="714" w:hanging="357"/>
        <w:contextualSpacing w:val="0"/>
        <w:rPr>
          <w:lang w:val="en-US"/>
        </w:rPr>
      </w:pPr>
      <w:r w:rsidRPr="00573223">
        <w:rPr>
          <w:b/>
          <w:bCs/>
          <w:lang w:val="en-US"/>
        </w:rPr>
        <w:t xml:space="preserve">Ask </w:t>
      </w:r>
      <w:r w:rsidR="00D8308A">
        <w:rPr>
          <w:b/>
          <w:bCs/>
          <w:lang w:val="en-US"/>
        </w:rPr>
        <w:t xml:space="preserve">and provide </w:t>
      </w:r>
      <w:r w:rsidRPr="00573223">
        <w:rPr>
          <w:b/>
          <w:bCs/>
          <w:lang w:val="en-US"/>
        </w:rPr>
        <w:t>accessib</w:t>
      </w:r>
      <w:r w:rsidR="00207AD5">
        <w:rPr>
          <w:b/>
          <w:bCs/>
          <w:lang w:val="en-US"/>
        </w:rPr>
        <w:t>ility requirements</w:t>
      </w:r>
      <w:r w:rsidRPr="00573223">
        <w:rPr>
          <w:b/>
          <w:bCs/>
          <w:lang w:val="en-US"/>
        </w:rPr>
        <w:t>:</w:t>
      </w:r>
      <w:r>
        <w:rPr>
          <w:lang w:val="en-US"/>
        </w:rPr>
        <w:t xml:space="preserve"> </w:t>
      </w:r>
      <w:r w:rsidR="00CE0DF0" w:rsidRPr="00CE0DF0">
        <w:rPr>
          <w:lang w:val="en-US"/>
        </w:rPr>
        <w:t>Ask what accessibility requirements and reasonable accommodations are</w:t>
      </w:r>
      <w:r w:rsidR="00CE0DF0">
        <w:rPr>
          <w:lang w:val="en-US"/>
        </w:rPr>
        <w:t xml:space="preserve"> </w:t>
      </w:r>
      <w:r w:rsidR="00CE0DF0" w:rsidRPr="00CE0DF0">
        <w:rPr>
          <w:lang w:val="en-US"/>
        </w:rPr>
        <w:t xml:space="preserve">needed </w:t>
      </w:r>
      <w:r w:rsidR="00CE0DF0">
        <w:rPr>
          <w:lang w:val="en-US"/>
        </w:rPr>
        <w:t>for OPDs to participate</w:t>
      </w:r>
      <w:r w:rsidR="00F94DB1">
        <w:rPr>
          <w:lang w:val="en-US"/>
        </w:rPr>
        <w:t xml:space="preserve">, </w:t>
      </w:r>
      <w:r w:rsidR="00CE0DF0" w:rsidRPr="00CE0DF0">
        <w:rPr>
          <w:lang w:val="en-US"/>
        </w:rPr>
        <w:t xml:space="preserve">and ensure these are </w:t>
      </w:r>
      <w:r w:rsidR="007B2D6C">
        <w:rPr>
          <w:lang w:val="en-US"/>
        </w:rPr>
        <w:t>provided.</w:t>
      </w:r>
      <w:r w:rsidR="009C4ED0">
        <w:rPr>
          <w:lang w:val="en-US"/>
        </w:rPr>
        <w:t xml:space="preserve"> </w:t>
      </w:r>
      <w:r w:rsidR="00E448E3">
        <w:rPr>
          <w:lang w:val="en-US"/>
        </w:rPr>
        <w:t>Regularly c</w:t>
      </w:r>
      <w:r w:rsidR="00E21182">
        <w:rPr>
          <w:lang w:val="en-US"/>
        </w:rPr>
        <w:t xml:space="preserve">heck in to ensure </w:t>
      </w:r>
      <w:r w:rsidR="00E448E3">
        <w:rPr>
          <w:lang w:val="en-US"/>
        </w:rPr>
        <w:t xml:space="preserve">accessibility requirements are met. </w:t>
      </w:r>
      <w:r w:rsidR="00E21182">
        <w:rPr>
          <w:lang w:val="en-US"/>
        </w:rPr>
        <w:t xml:space="preserve"> </w:t>
      </w:r>
    </w:p>
    <w:p w14:paraId="2BB786DB" w14:textId="399CA0FF" w:rsidR="001D484D" w:rsidRDefault="00207AD5" w:rsidP="008543A3">
      <w:pPr>
        <w:pStyle w:val="ListParagraph"/>
        <w:numPr>
          <w:ilvl w:val="0"/>
          <w:numId w:val="14"/>
        </w:numPr>
        <w:spacing w:after="120" w:line="276" w:lineRule="auto"/>
        <w:ind w:left="714" w:hanging="357"/>
        <w:contextualSpacing w:val="0"/>
        <w:rPr>
          <w:lang w:val="en-US"/>
        </w:rPr>
      </w:pPr>
      <w:r w:rsidRPr="00DC06D7">
        <w:rPr>
          <w:b/>
          <w:bCs/>
          <w:lang w:val="en-US"/>
        </w:rPr>
        <w:t>Offer</w:t>
      </w:r>
      <w:r w:rsidR="00DC06D7" w:rsidRPr="00DC06D7">
        <w:rPr>
          <w:b/>
          <w:bCs/>
          <w:lang w:val="en-US"/>
        </w:rPr>
        <w:t xml:space="preserve"> DRR technical support:</w:t>
      </w:r>
      <w:r w:rsidR="00DC06D7">
        <w:rPr>
          <w:lang w:val="en-US"/>
        </w:rPr>
        <w:t xml:space="preserve"> </w:t>
      </w:r>
      <w:r w:rsidR="00703044">
        <w:rPr>
          <w:lang w:val="en-US"/>
        </w:rPr>
        <w:t xml:space="preserve">OPDs </w:t>
      </w:r>
      <w:r w:rsidR="00321D7A">
        <w:rPr>
          <w:lang w:val="en-US"/>
        </w:rPr>
        <w:t xml:space="preserve">are experts on disability inclusion, but may not have in-depth technical knowledge on DRR. </w:t>
      </w:r>
      <w:r w:rsidR="00703044">
        <w:rPr>
          <w:lang w:val="en-US"/>
        </w:rPr>
        <w:t>Discuss w</w:t>
      </w:r>
      <w:r w:rsidR="008543A3">
        <w:rPr>
          <w:lang w:val="en-US"/>
        </w:rPr>
        <w:t xml:space="preserve">ith OPDs about what information and technical support they might require on DRR to ensure they can engage most effectively. </w:t>
      </w:r>
    </w:p>
    <w:p w14:paraId="7D9EF2A5" w14:textId="292D3147" w:rsidR="00912A8C" w:rsidRDefault="00912A8C" w:rsidP="00912A8C">
      <w:pPr>
        <w:pStyle w:val="ListParagraph"/>
        <w:numPr>
          <w:ilvl w:val="0"/>
          <w:numId w:val="14"/>
        </w:numPr>
        <w:spacing w:after="120" w:line="276" w:lineRule="auto"/>
        <w:ind w:left="714" w:hanging="357"/>
        <w:contextualSpacing w:val="0"/>
        <w:rPr>
          <w:lang w:val="en-US"/>
        </w:rPr>
      </w:pPr>
      <w:r>
        <w:rPr>
          <w:b/>
          <w:bCs/>
          <w:lang w:val="en-US"/>
        </w:rPr>
        <w:t xml:space="preserve">Provide </w:t>
      </w:r>
      <w:r w:rsidRPr="00725AAB">
        <w:rPr>
          <w:b/>
          <w:bCs/>
          <w:lang w:val="en-US"/>
        </w:rPr>
        <w:t>remuneration:</w:t>
      </w:r>
      <w:r>
        <w:rPr>
          <w:lang w:val="en-US"/>
        </w:rPr>
        <w:t xml:space="preserve"> Ensure OPDs are remunerated for their time and expertise to engage, just like any other partner. Recognising this upholds The Convention on the Rights of Persons with Disabilities (CRPD) and ensures that people with disabilities can contribute to the best of their capabilities and valued for their expertise and experience. </w:t>
      </w:r>
    </w:p>
    <w:p w14:paraId="3F6110A8" w14:textId="3A49C3BE" w:rsidR="00836E34" w:rsidRPr="00836E34" w:rsidRDefault="000401DA" w:rsidP="00A6742F">
      <w:pPr>
        <w:pStyle w:val="ListParagraph"/>
        <w:numPr>
          <w:ilvl w:val="0"/>
          <w:numId w:val="14"/>
        </w:numPr>
        <w:spacing w:after="120" w:line="276" w:lineRule="auto"/>
        <w:ind w:left="714" w:hanging="357"/>
        <w:contextualSpacing w:val="0"/>
        <w:rPr>
          <w:lang w:val="en-US"/>
        </w:rPr>
      </w:pPr>
      <w:r w:rsidRPr="00C2032E">
        <w:rPr>
          <w:rFonts w:ascii="Verdana" w:eastAsiaTheme="majorEastAsia" w:hAnsi="Verdana"/>
          <w:b/>
          <w:bCs/>
          <w:lang w:val="en-AU"/>
        </w:rPr>
        <w:t>Engage underrepresented groups:</w:t>
      </w:r>
      <w:r w:rsidRPr="00C2032E">
        <w:rPr>
          <w:rFonts w:ascii="Verdana" w:eastAsiaTheme="majorEastAsia" w:hAnsi="Verdana"/>
          <w:lang w:val="en-AU"/>
        </w:rPr>
        <w:t xml:space="preserve"> Ensure OPD</w:t>
      </w:r>
      <w:r w:rsidRPr="00C2032E">
        <w:rPr>
          <w:rFonts w:ascii="Verdana" w:eastAsiaTheme="majorEastAsia" w:hAnsi="Verdana"/>
          <w:lang w:val="en-US"/>
        </w:rPr>
        <w:t xml:space="preserve"> partnership engage people with different types of disabilities, including people with disabilities from </w:t>
      </w:r>
      <w:r w:rsidRPr="00EB2045">
        <w:rPr>
          <w:rFonts w:ascii="Verdana" w:eastAsiaTheme="majorEastAsia" w:hAnsi="Verdana"/>
          <w:b/>
          <w:bCs/>
          <w:lang w:val="en-US"/>
        </w:rPr>
        <w:t xml:space="preserve">underrepresented </w:t>
      </w:r>
      <w:r w:rsidR="00A63441" w:rsidRPr="00EB2045">
        <w:rPr>
          <w:rFonts w:ascii="Verdana" w:eastAsiaTheme="majorEastAsia" w:hAnsi="Verdana"/>
          <w:b/>
          <w:bCs/>
          <w:lang w:val="en-US"/>
        </w:rPr>
        <w:t xml:space="preserve">disability </w:t>
      </w:r>
      <w:r w:rsidRPr="00EB2045">
        <w:rPr>
          <w:rFonts w:ascii="Verdana" w:eastAsiaTheme="majorEastAsia" w:hAnsi="Verdana"/>
          <w:b/>
          <w:bCs/>
          <w:lang w:val="en-US"/>
        </w:rPr>
        <w:t>groups</w:t>
      </w:r>
      <w:r w:rsidR="00A63441">
        <w:rPr>
          <w:rFonts w:ascii="Verdana" w:eastAsiaTheme="majorEastAsia" w:hAnsi="Verdana"/>
          <w:lang w:val="en-US"/>
        </w:rPr>
        <w:t xml:space="preserve">, such as </w:t>
      </w:r>
      <w:r w:rsidRPr="00C2032E">
        <w:rPr>
          <w:rFonts w:ascii="Verdana" w:eastAsiaTheme="majorEastAsia" w:hAnsi="Verdana"/>
          <w:lang w:val="en-US"/>
        </w:rPr>
        <w:t>people with cognitive and intellectual disabilities, people who are d/Deaf or deaf-blind, and people with psychosocial disabilities</w:t>
      </w:r>
      <w:r w:rsidR="00A63441">
        <w:rPr>
          <w:rFonts w:ascii="Verdana" w:eastAsiaTheme="majorEastAsia" w:hAnsi="Verdana"/>
          <w:lang w:val="en-US"/>
        </w:rPr>
        <w:t>.</w:t>
      </w:r>
      <w:r w:rsidR="003B01A3">
        <w:rPr>
          <w:rFonts w:eastAsiaTheme="majorEastAsia"/>
          <w:lang w:val="en-US"/>
        </w:rPr>
        <w:t xml:space="preserve"> People with disabilities can also have </w:t>
      </w:r>
      <w:r w:rsidR="003B01A3" w:rsidRPr="00EB2045">
        <w:rPr>
          <w:rFonts w:eastAsiaTheme="majorEastAsia"/>
          <w:b/>
          <w:bCs/>
          <w:lang w:val="en-US"/>
        </w:rPr>
        <w:t>other marginalised identities</w:t>
      </w:r>
      <w:r w:rsidR="00066417">
        <w:rPr>
          <w:rFonts w:eastAsiaTheme="majorEastAsia"/>
          <w:lang w:val="en-US"/>
        </w:rPr>
        <w:t xml:space="preserve"> in relation to their gender, age, ethnicity</w:t>
      </w:r>
      <w:r w:rsidR="0072008C">
        <w:rPr>
          <w:rFonts w:eastAsiaTheme="majorEastAsia"/>
          <w:lang w:val="en-US"/>
        </w:rPr>
        <w:t xml:space="preserve">, and other forms of </w:t>
      </w:r>
      <w:r w:rsidR="00C07285">
        <w:rPr>
          <w:rFonts w:eastAsiaTheme="majorEastAsia"/>
          <w:lang w:val="en-US"/>
        </w:rPr>
        <w:t>marginalised identities that might hold less power in society.</w:t>
      </w:r>
      <w:r w:rsidR="00C07285">
        <w:rPr>
          <w:lang w:val="en-US"/>
        </w:rPr>
        <w:t xml:space="preserve"> These </w:t>
      </w:r>
      <w:r w:rsidR="00EB2045">
        <w:rPr>
          <w:lang w:val="en-US"/>
        </w:rPr>
        <w:t xml:space="preserve">groups are also important to engage, as they have unique needs and are best positioned to articulate and advocate for themselves. </w:t>
      </w:r>
    </w:p>
    <w:p w14:paraId="2C9D9B96" w14:textId="77777777" w:rsidR="00D33D6F" w:rsidRPr="00F25FCA" w:rsidRDefault="00D33D6F" w:rsidP="00F25FCA">
      <w:pPr>
        <w:spacing w:line="259" w:lineRule="auto"/>
        <w:rPr>
          <w:bCs/>
        </w:rPr>
      </w:pPr>
    </w:p>
    <w:p w14:paraId="0B007E12" w14:textId="77777777" w:rsidR="001C4C74" w:rsidRPr="001C4C74" w:rsidRDefault="001C4C74" w:rsidP="001C4C74"/>
    <w:p w14:paraId="0183F4A8" w14:textId="05FD3778" w:rsidR="0071190B" w:rsidRPr="00DD2DC6" w:rsidRDefault="0071190B" w:rsidP="0071190B">
      <w:pPr>
        <w:spacing w:line="259" w:lineRule="auto"/>
        <w:rPr>
          <w:i/>
          <w:iCs/>
        </w:rPr>
      </w:pPr>
    </w:p>
    <w:sectPr w:rsidR="0071190B" w:rsidRPr="00DD2DC6" w:rsidSect="00560876">
      <w:headerReference w:type="default" r:id="rId12"/>
      <w:footerReference w:type="default" r:id="rId13"/>
      <w:headerReference w:type="first" r:id="rId14"/>
      <w:footerReference w:type="first" r:id="rId15"/>
      <w:type w:val="continuous"/>
      <w:pgSz w:w="11906" w:h="16838" w:code="9"/>
      <w:pgMar w:top="680" w:right="794" w:bottom="1134" w:left="79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1804F" w14:textId="77777777" w:rsidR="003875CD" w:rsidRDefault="003875CD" w:rsidP="00634D95">
      <w:pPr>
        <w:spacing w:after="0" w:line="240" w:lineRule="auto"/>
      </w:pPr>
      <w:r>
        <w:separator/>
      </w:r>
    </w:p>
  </w:endnote>
  <w:endnote w:type="continuationSeparator" w:id="0">
    <w:p w14:paraId="7CD6B5A3" w14:textId="77777777" w:rsidR="003875CD" w:rsidRDefault="003875CD" w:rsidP="0063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63828" w14:textId="0F8AC027" w:rsidR="00625D94" w:rsidRPr="00625D94" w:rsidRDefault="00625D94" w:rsidP="00625D94">
    <w:pPr>
      <w:pStyle w:val="Footer"/>
      <w:rPr>
        <w:sz w:val="20"/>
        <w:szCs w:val="20"/>
      </w:rPr>
    </w:pPr>
    <w:r w:rsidRPr="00625D94">
      <w:rPr>
        <w:sz w:val="20"/>
        <w:szCs w:val="20"/>
      </w:rPr>
      <w:tab/>
    </w:r>
    <w:r w:rsidRPr="00625D94">
      <w:rPr>
        <w:sz w:val="20"/>
        <w:szCs w:val="20"/>
      </w:rPr>
      <w:tab/>
    </w:r>
    <w:r w:rsidRPr="00625D94">
      <w:rPr>
        <w:sz w:val="20"/>
        <w:szCs w:val="20"/>
      </w:rPr>
      <w:tab/>
    </w:r>
    <w:r w:rsidRPr="00625D94">
      <w:rPr>
        <w:sz w:val="20"/>
        <w:szCs w:val="20"/>
      </w:rPr>
      <w:tab/>
    </w:r>
    <w:sdt>
      <w:sdtPr>
        <w:rPr>
          <w:sz w:val="20"/>
          <w:szCs w:val="20"/>
        </w:rPr>
        <w:id w:val="1474177146"/>
        <w:docPartObj>
          <w:docPartGallery w:val="Page Numbers (Bottom of Page)"/>
          <w:docPartUnique/>
        </w:docPartObj>
      </w:sdtPr>
      <w:sdtEndPr>
        <w:rPr>
          <w:noProof/>
        </w:rPr>
      </w:sdtEndPr>
      <w:sdtContent>
        <w:r w:rsidRPr="00625D94">
          <w:rPr>
            <w:sz w:val="20"/>
            <w:szCs w:val="20"/>
          </w:rPr>
          <w:fldChar w:fldCharType="begin"/>
        </w:r>
        <w:r w:rsidRPr="00625D94">
          <w:rPr>
            <w:sz w:val="20"/>
            <w:szCs w:val="20"/>
          </w:rPr>
          <w:instrText xml:space="preserve"> PAGE   \* MERGEFORMAT </w:instrText>
        </w:r>
        <w:r w:rsidRPr="00625D94">
          <w:rPr>
            <w:sz w:val="20"/>
            <w:szCs w:val="20"/>
          </w:rPr>
          <w:fldChar w:fldCharType="separate"/>
        </w:r>
        <w:r w:rsidRPr="00625D94">
          <w:rPr>
            <w:noProof/>
            <w:sz w:val="20"/>
            <w:szCs w:val="20"/>
          </w:rPr>
          <w:t>2</w:t>
        </w:r>
        <w:r w:rsidRPr="00625D94">
          <w:rPr>
            <w:noProof/>
            <w:sz w:val="20"/>
            <w:szCs w:val="20"/>
          </w:rPr>
          <w:fldChar w:fldCharType="end"/>
        </w:r>
      </w:sdtContent>
    </w:sdt>
  </w:p>
  <w:p w14:paraId="7DBB25E5" w14:textId="77777777" w:rsidR="00564EF4" w:rsidRDefault="00564EF4" w:rsidP="001A132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11AFF" w14:textId="50A73F09" w:rsidR="003105B7" w:rsidRPr="004625D4" w:rsidRDefault="003105B7">
    <w:pPr>
      <w:pStyle w:val="Footer"/>
      <w:rPr>
        <w:b/>
        <w:bCs/>
        <w:sz w:val="20"/>
        <w:szCs w:val="20"/>
      </w:rPr>
    </w:pPr>
    <w:r w:rsidRPr="004625D4">
      <w:rPr>
        <w:b/>
        <w:bCs/>
        <w:sz w:val="20"/>
        <w:szCs w:val="20"/>
      </w:rPr>
      <w:t>CBM Global Disability Inclusion</w:t>
    </w:r>
  </w:p>
  <w:p w14:paraId="572672C9" w14:textId="63E5ABE6" w:rsidR="003105B7" w:rsidRPr="004625D4" w:rsidRDefault="003105B7">
    <w:pPr>
      <w:pStyle w:val="Footer"/>
      <w:rPr>
        <w:sz w:val="20"/>
        <w:szCs w:val="20"/>
      </w:rPr>
    </w:pPr>
    <w:r w:rsidRPr="004625D4">
      <w:rPr>
        <w:sz w:val="20"/>
        <w:szCs w:val="20"/>
      </w:rPr>
      <w:t xml:space="preserve">Van </w:t>
    </w:r>
    <w:proofErr w:type="spellStart"/>
    <w:r w:rsidRPr="004625D4">
      <w:rPr>
        <w:sz w:val="20"/>
        <w:szCs w:val="20"/>
      </w:rPr>
      <w:t>Heuven</w:t>
    </w:r>
    <w:proofErr w:type="spellEnd"/>
    <w:r w:rsidRPr="004625D4">
      <w:rPr>
        <w:sz w:val="20"/>
        <w:szCs w:val="20"/>
      </w:rPr>
      <w:t xml:space="preserve"> </w:t>
    </w:r>
    <w:proofErr w:type="spellStart"/>
    <w:r w:rsidRPr="004625D4">
      <w:rPr>
        <w:sz w:val="20"/>
        <w:szCs w:val="20"/>
      </w:rPr>
      <w:t>Goedhartlaan</w:t>
    </w:r>
    <w:proofErr w:type="spellEnd"/>
    <w:r w:rsidRPr="004625D4">
      <w:rPr>
        <w:sz w:val="20"/>
        <w:szCs w:val="20"/>
      </w:rPr>
      <w:t xml:space="preserve"> 13D, 1181 LE Amstelveen, Netherlands</w:t>
    </w:r>
  </w:p>
  <w:p w14:paraId="7C33870E" w14:textId="0A7B6B38" w:rsidR="003105B7" w:rsidRPr="004625D4" w:rsidRDefault="008B545F">
    <w:pPr>
      <w:pStyle w:val="Footer"/>
      <w:rPr>
        <w:sz w:val="20"/>
        <w:szCs w:val="20"/>
      </w:rPr>
    </w:pPr>
    <w:hyperlink r:id="rId1" w:history="1">
      <w:r w:rsidRPr="004625D4">
        <w:rPr>
          <w:rStyle w:val="Hyperlink"/>
          <w:sz w:val="20"/>
          <w:szCs w:val="20"/>
        </w:rPr>
        <w:t>https://cbm-global.org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90E11" w14:textId="77777777" w:rsidR="003875CD" w:rsidRDefault="003875CD" w:rsidP="00634D95">
      <w:pPr>
        <w:spacing w:after="0" w:line="240" w:lineRule="auto"/>
      </w:pPr>
      <w:r>
        <w:separator/>
      </w:r>
    </w:p>
  </w:footnote>
  <w:footnote w:type="continuationSeparator" w:id="0">
    <w:p w14:paraId="2D37A4A6" w14:textId="77777777" w:rsidR="003875CD" w:rsidRDefault="003875CD" w:rsidP="00634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35"/>
      <w:gridCol w:w="3435"/>
      <w:gridCol w:w="3435"/>
    </w:tblGrid>
    <w:tr w:rsidR="11C24D38" w14:paraId="25D5FDF5" w14:textId="77777777" w:rsidTr="11C24D38">
      <w:trPr>
        <w:trHeight w:val="300"/>
      </w:trPr>
      <w:tc>
        <w:tcPr>
          <w:tcW w:w="3435" w:type="dxa"/>
        </w:tcPr>
        <w:p w14:paraId="569B991E" w14:textId="3F485B98" w:rsidR="11C24D38" w:rsidRDefault="11C24D38" w:rsidP="11C24D38">
          <w:pPr>
            <w:pStyle w:val="Header"/>
            <w:ind w:left="-115"/>
          </w:pPr>
        </w:p>
      </w:tc>
      <w:tc>
        <w:tcPr>
          <w:tcW w:w="3435" w:type="dxa"/>
        </w:tcPr>
        <w:p w14:paraId="54D8FA03" w14:textId="6DA196A7" w:rsidR="11C24D38" w:rsidRDefault="11C24D38" w:rsidP="11C24D38">
          <w:pPr>
            <w:pStyle w:val="Header"/>
            <w:jc w:val="center"/>
          </w:pPr>
        </w:p>
      </w:tc>
      <w:tc>
        <w:tcPr>
          <w:tcW w:w="3435" w:type="dxa"/>
        </w:tcPr>
        <w:p w14:paraId="0997F115" w14:textId="02A74DCB" w:rsidR="11C24D38" w:rsidRDefault="11C24D38" w:rsidP="11C24D38">
          <w:pPr>
            <w:pStyle w:val="Header"/>
            <w:ind w:right="-115"/>
            <w:jc w:val="right"/>
          </w:pPr>
        </w:p>
      </w:tc>
    </w:tr>
  </w:tbl>
  <w:p w14:paraId="71D715DE" w14:textId="14DC00F3" w:rsidR="11C24D38" w:rsidRDefault="11C24D38" w:rsidP="11C24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2897" w14:textId="336CDA7D" w:rsidR="003105B7" w:rsidRDefault="003105B7">
    <w:pPr>
      <w:pStyle w:val="Header"/>
    </w:pPr>
  </w:p>
  <w:p w14:paraId="5B2EBB29" w14:textId="6D15E601" w:rsidR="003105B7" w:rsidRDefault="00CB4C38" w:rsidP="003105B7">
    <w:pPr>
      <w:pStyle w:val="Header"/>
      <w:jc w:val="right"/>
    </w:pPr>
    <w:r>
      <w:rPr>
        <w:noProof/>
      </w:rPr>
      <w:drawing>
        <wp:anchor distT="0" distB="0" distL="114300" distR="114300" simplePos="0" relativeHeight="251659264" behindDoc="0" locked="0" layoutInCell="1" allowOverlap="1" wp14:anchorId="7C25A115" wp14:editId="3AB0C63F">
          <wp:simplePos x="0" y="0"/>
          <wp:positionH relativeFrom="column">
            <wp:posOffset>1900555</wp:posOffset>
          </wp:positionH>
          <wp:positionV relativeFrom="paragraph">
            <wp:posOffset>257175</wp:posOffset>
          </wp:positionV>
          <wp:extent cx="1217479" cy="594360"/>
          <wp:effectExtent l="0" t="0" r="1905" b="0"/>
          <wp:wrapNone/>
          <wp:docPr id="791200251" name="Picture 2" descr="Fiji Disabled Peoples Fede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200251" name="Picture 2" descr="Fiji Disabled Peoples Federation logo"/>
                  <pic:cNvPicPr/>
                </pic:nvPicPr>
                <pic:blipFill>
                  <a:blip r:embed="rId1">
                    <a:extLst>
                      <a:ext uri="{28A0092B-C50C-407E-A947-70E740481C1C}">
                        <a14:useLocalDpi xmlns:a14="http://schemas.microsoft.com/office/drawing/2010/main" val="0"/>
                      </a:ext>
                    </a:extLst>
                  </a:blip>
                  <a:stretch>
                    <a:fillRect/>
                  </a:stretch>
                </pic:blipFill>
                <pic:spPr>
                  <a:xfrm>
                    <a:off x="0" y="0"/>
                    <a:ext cx="1217479" cy="594360"/>
                  </a:xfrm>
                  <a:prstGeom prst="rect">
                    <a:avLst/>
                  </a:prstGeom>
                </pic:spPr>
              </pic:pic>
            </a:graphicData>
          </a:graphic>
          <wp14:sizeRelH relativeFrom="margin">
            <wp14:pctWidth>0</wp14:pctWidth>
          </wp14:sizeRelH>
          <wp14:sizeRelV relativeFrom="margin">
            <wp14:pctHeight>0</wp14:pctHeight>
          </wp14:sizeRelV>
        </wp:anchor>
      </w:drawing>
    </w:r>
    <w:r w:rsidR="00853333">
      <w:rPr>
        <w:noProof/>
      </w:rPr>
      <w:drawing>
        <wp:anchor distT="0" distB="0" distL="114300" distR="114300" simplePos="0" relativeHeight="251658240" behindDoc="0" locked="0" layoutInCell="1" allowOverlap="1" wp14:anchorId="70E13E57" wp14:editId="5A6DCAA3">
          <wp:simplePos x="0" y="0"/>
          <wp:positionH relativeFrom="margin">
            <wp:posOffset>3657600</wp:posOffset>
          </wp:positionH>
          <wp:positionV relativeFrom="paragraph">
            <wp:posOffset>142875</wp:posOffset>
          </wp:positionV>
          <wp:extent cx="1203960" cy="756445"/>
          <wp:effectExtent l="0" t="0" r="0" b="5715"/>
          <wp:wrapNone/>
          <wp:docPr id="2094459206" name="Picture 1" descr="Logo of Disabled Child Foundation Banglad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59206" name="Picture 1" descr="Logo of Disabled Child Foundation Banglade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3960" cy="756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05B7">
      <w:rPr>
        <w:noProof/>
      </w:rPr>
      <w:drawing>
        <wp:inline distT="0" distB="0" distL="0" distR="0" wp14:anchorId="7210A330" wp14:editId="4599BD30">
          <wp:extent cx="1152219" cy="882869"/>
          <wp:effectExtent l="0" t="0" r="0" b="0"/>
          <wp:docPr id="1205687419" name="Picture 1" descr="CBM Global Disability Inclu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87419" name="Picture 1" descr="CBM Global Disability Inclusion logo"/>
                  <pic:cNvPicPr/>
                </pic:nvPicPr>
                <pic:blipFill>
                  <a:blip r:embed="rId3">
                    <a:extLst>
                      <a:ext uri="{28A0092B-C50C-407E-A947-70E740481C1C}">
                        <a14:useLocalDpi xmlns:a14="http://schemas.microsoft.com/office/drawing/2010/main" val="0"/>
                      </a:ext>
                    </a:extLst>
                  </a:blip>
                  <a:stretch>
                    <a:fillRect/>
                  </a:stretch>
                </pic:blipFill>
                <pic:spPr>
                  <a:xfrm>
                    <a:off x="0" y="0"/>
                    <a:ext cx="1164243" cy="892083"/>
                  </a:xfrm>
                  <a:prstGeom prst="rect">
                    <a:avLst/>
                  </a:prstGeom>
                </pic:spPr>
              </pic:pic>
            </a:graphicData>
          </a:graphic>
        </wp:inline>
      </w:drawing>
    </w:r>
  </w:p>
  <w:p w14:paraId="777C4FA6" w14:textId="77777777" w:rsidR="003105B7" w:rsidRDefault="00310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1DA9"/>
    <w:multiLevelType w:val="hybridMultilevel"/>
    <w:tmpl w:val="2DC6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919AE"/>
    <w:multiLevelType w:val="hybridMultilevel"/>
    <w:tmpl w:val="C3621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36216"/>
    <w:multiLevelType w:val="hybridMultilevel"/>
    <w:tmpl w:val="7AE2C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734B97"/>
    <w:multiLevelType w:val="hybridMultilevel"/>
    <w:tmpl w:val="43A80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5B2525"/>
    <w:multiLevelType w:val="hybridMultilevel"/>
    <w:tmpl w:val="56BA81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127362"/>
    <w:multiLevelType w:val="hybridMultilevel"/>
    <w:tmpl w:val="7B1ECE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21727AF"/>
    <w:multiLevelType w:val="hybridMultilevel"/>
    <w:tmpl w:val="63B8E2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45B43DCA"/>
    <w:multiLevelType w:val="hybridMultilevel"/>
    <w:tmpl w:val="BEB25F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2243D85"/>
    <w:multiLevelType w:val="hybridMultilevel"/>
    <w:tmpl w:val="C93C7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FF7C6D"/>
    <w:multiLevelType w:val="hybridMultilevel"/>
    <w:tmpl w:val="47C8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607F89"/>
    <w:multiLevelType w:val="hybridMultilevel"/>
    <w:tmpl w:val="0FC44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3D6D49"/>
    <w:multiLevelType w:val="hybridMultilevel"/>
    <w:tmpl w:val="96909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5754DD"/>
    <w:multiLevelType w:val="hybridMultilevel"/>
    <w:tmpl w:val="E1DEA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F466F1"/>
    <w:multiLevelType w:val="hybridMultilevel"/>
    <w:tmpl w:val="F2D8F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B12602"/>
    <w:multiLevelType w:val="multilevel"/>
    <w:tmpl w:val="94E816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F9E30D9"/>
    <w:multiLevelType w:val="hybridMultilevel"/>
    <w:tmpl w:val="5B72A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5359429">
    <w:abstractNumId w:val="1"/>
  </w:num>
  <w:num w:numId="2" w16cid:durableId="593631204">
    <w:abstractNumId w:val="0"/>
  </w:num>
  <w:num w:numId="3" w16cid:durableId="1486431448">
    <w:abstractNumId w:val="9"/>
  </w:num>
  <w:num w:numId="4" w16cid:durableId="1320308940">
    <w:abstractNumId w:val="6"/>
  </w:num>
  <w:num w:numId="5" w16cid:durableId="1169129012">
    <w:abstractNumId w:val="13"/>
  </w:num>
  <w:num w:numId="6" w16cid:durableId="2098017295">
    <w:abstractNumId w:val="7"/>
  </w:num>
  <w:num w:numId="7" w16cid:durableId="1918589297">
    <w:abstractNumId w:val="12"/>
  </w:num>
  <w:num w:numId="8" w16cid:durableId="1397819645">
    <w:abstractNumId w:val="4"/>
  </w:num>
  <w:num w:numId="9" w16cid:durableId="1126780289">
    <w:abstractNumId w:val="8"/>
  </w:num>
  <w:num w:numId="10" w16cid:durableId="1873224080">
    <w:abstractNumId w:val="14"/>
  </w:num>
  <w:num w:numId="11" w16cid:durableId="1786462890">
    <w:abstractNumId w:val="11"/>
  </w:num>
  <w:num w:numId="12" w16cid:durableId="1405444601">
    <w:abstractNumId w:val="5"/>
  </w:num>
  <w:num w:numId="13" w16cid:durableId="1734890497">
    <w:abstractNumId w:val="10"/>
  </w:num>
  <w:num w:numId="14" w16cid:durableId="1785418396">
    <w:abstractNumId w:val="3"/>
  </w:num>
  <w:num w:numId="15" w16cid:durableId="687875496">
    <w:abstractNumId w:val="15"/>
  </w:num>
  <w:num w:numId="16" w16cid:durableId="1944066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C6"/>
    <w:rsid w:val="000014D8"/>
    <w:rsid w:val="00005B44"/>
    <w:rsid w:val="00011131"/>
    <w:rsid w:val="00011C6A"/>
    <w:rsid w:val="00013061"/>
    <w:rsid w:val="00015A7F"/>
    <w:rsid w:val="0002545F"/>
    <w:rsid w:val="00031BAC"/>
    <w:rsid w:val="000401DA"/>
    <w:rsid w:val="00056A26"/>
    <w:rsid w:val="00060060"/>
    <w:rsid w:val="00062690"/>
    <w:rsid w:val="00062808"/>
    <w:rsid w:val="00064325"/>
    <w:rsid w:val="0006584D"/>
    <w:rsid w:val="00065DBE"/>
    <w:rsid w:val="00066417"/>
    <w:rsid w:val="0007393A"/>
    <w:rsid w:val="000812AE"/>
    <w:rsid w:val="000902AA"/>
    <w:rsid w:val="0009045C"/>
    <w:rsid w:val="00090783"/>
    <w:rsid w:val="00090D1E"/>
    <w:rsid w:val="000931B8"/>
    <w:rsid w:val="000A0102"/>
    <w:rsid w:val="000A4FD9"/>
    <w:rsid w:val="000A52FF"/>
    <w:rsid w:val="000A63C1"/>
    <w:rsid w:val="000B156E"/>
    <w:rsid w:val="000B40E7"/>
    <w:rsid w:val="000B5B6F"/>
    <w:rsid w:val="000B5F36"/>
    <w:rsid w:val="000C5F16"/>
    <w:rsid w:val="000C6D78"/>
    <w:rsid w:val="000D75BF"/>
    <w:rsid w:val="000E2F76"/>
    <w:rsid w:val="000E7AD9"/>
    <w:rsid w:val="000F141F"/>
    <w:rsid w:val="000F2446"/>
    <w:rsid w:val="000F4C38"/>
    <w:rsid w:val="000F6896"/>
    <w:rsid w:val="001006CC"/>
    <w:rsid w:val="001068E8"/>
    <w:rsid w:val="001130F5"/>
    <w:rsid w:val="00116599"/>
    <w:rsid w:val="001240A6"/>
    <w:rsid w:val="00131F2D"/>
    <w:rsid w:val="00132CA5"/>
    <w:rsid w:val="001402A0"/>
    <w:rsid w:val="00140A57"/>
    <w:rsid w:val="00142E02"/>
    <w:rsid w:val="00145CFA"/>
    <w:rsid w:val="0015105F"/>
    <w:rsid w:val="00153FBD"/>
    <w:rsid w:val="00156AEC"/>
    <w:rsid w:val="00163E20"/>
    <w:rsid w:val="00165166"/>
    <w:rsid w:val="00166746"/>
    <w:rsid w:val="001717CF"/>
    <w:rsid w:val="00172971"/>
    <w:rsid w:val="00175C7E"/>
    <w:rsid w:val="00177BA6"/>
    <w:rsid w:val="00182875"/>
    <w:rsid w:val="00197672"/>
    <w:rsid w:val="00197E30"/>
    <w:rsid w:val="001A122E"/>
    <w:rsid w:val="001A1321"/>
    <w:rsid w:val="001A7B4F"/>
    <w:rsid w:val="001B26A8"/>
    <w:rsid w:val="001B2A7E"/>
    <w:rsid w:val="001B7F81"/>
    <w:rsid w:val="001C4C74"/>
    <w:rsid w:val="001D484D"/>
    <w:rsid w:val="001D5E38"/>
    <w:rsid w:val="001E004B"/>
    <w:rsid w:val="001F4B8A"/>
    <w:rsid w:val="001F7DC8"/>
    <w:rsid w:val="0020079D"/>
    <w:rsid w:val="0020432D"/>
    <w:rsid w:val="00205F46"/>
    <w:rsid w:val="00205F63"/>
    <w:rsid w:val="002066C1"/>
    <w:rsid w:val="00207AD5"/>
    <w:rsid w:val="00221560"/>
    <w:rsid w:val="00226135"/>
    <w:rsid w:val="00232F75"/>
    <w:rsid w:val="00233322"/>
    <w:rsid w:val="00237968"/>
    <w:rsid w:val="0024626D"/>
    <w:rsid w:val="0025156B"/>
    <w:rsid w:val="00261C2A"/>
    <w:rsid w:val="00271061"/>
    <w:rsid w:val="00272730"/>
    <w:rsid w:val="00274CE1"/>
    <w:rsid w:val="00275712"/>
    <w:rsid w:val="00280A49"/>
    <w:rsid w:val="00287F0F"/>
    <w:rsid w:val="00291DB9"/>
    <w:rsid w:val="002925AB"/>
    <w:rsid w:val="002926E0"/>
    <w:rsid w:val="002A2315"/>
    <w:rsid w:val="002A37E3"/>
    <w:rsid w:val="002A651D"/>
    <w:rsid w:val="002A7BA4"/>
    <w:rsid w:val="002D07F3"/>
    <w:rsid w:val="002D09A7"/>
    <w:rsid w:val="002D3449"/>
    <w:rsid w:val="002D5BD4"/>
    <w:rsid w:val="002D7D29"/>
    <w:rsid w:val="002E6BED"/>
    <w:rsid w:val="002F2470"/>
    <w:rsid w:val="002F737F"/>
    <w:rsid w:val="00304C52"/>
    <w:rsid w:val="003105B7"/>
    <w:rsid w:val="00312035"/>
    <w:rsid w:val="00314823"/>
    <w:rsid w:val="00321D7A"/>
    <w:rsid w:val="003220F1"/>
    <w:rsid w:val="00326A13"/>
    <w:rsid w:val="00326DED"/>
    <w:rsid w:val="00330DA8"/>
    <w:rsid w:val="003370AD"/>
    <w:rsid w:val="0034010C"/>
    <w:rsid w:val="0034217A"/>
    <w:rsid w:val="00342D00"/>
    <w:rsid w:val="00343ACC"/>
    <w:rsid w:val="003440EB"/>
    <w:rsid w:val="00352599"/>
    <w:rsid w:val="00353679"/>
    <w:rsid w:val="0035441F"/>
    <w:rsid w:val="00354A9E"/>
    <w:rsid w:val="003802D0"/>
    <w:rsid w:val="00381C50"/>
    <w:rsid w:val="00385A4E"/>
    <w:rsid w:val="00386B6C"/>
    <w:rsid w:val="00386F40"/>
    <w:rsid w:val="003875CD"/>
    <w:rsid w:val="00392B1E"/>
    <w:rsid w:val="00396AA9"/>
    <w:rsid w:val="003A1520"/>
    <w:rsid w:val="003A5951"/>
    <w:rsid w:val="003B01A3"/>
    <w:rsid w:val="003B12D8"/>
    <w:rsid w:val="003B203C"/>
    <w:rsid w:val="003B2CBC"/>
    <w:rsid w:val="003B548F"/>
    <w:rsid w:val="003B6BEB"/>
    <w:rsid w:val="003C6CDE"/>
    <w:rsid w:val="003D22BF"/>
    <w:rsid w:val="003D4AFC"/>
    <w:rsid w:val="003E3291"/>
    <w:rsid w:val="003E61B7"/>
    <w:rsid w:val="003E7E4D"/>
    <w:rsid w:val="003F0C0C"/>
    <w:rsid w:val="003F76CC"/>
    <w:rsid w:val="003F7717"/>
    <w:rsid w:val="004103FE"/>
    <w:rsid w:val="00414FEB"/>
    <w:rsid w:val="004171C6"/>
    <w:rsid w:val="00430BA2"/>
    <w:rsid w:val="00436014"/>
    <w:rsid w:val="00436E39"/>
    <w:rsid w:val="00440D30"/>
    <w:rsid w:val="00445730"/>
    <w:rsid w:val="004476A8"/>
    <w:rsid w:val="00450C1F"/>
    <w:rsid w:val="00460ECE"/>
    <w:rsid w:val="004622E1"/>
    <w:rsid w:val="004625D4"/>
    <w:rsid w:val="0046305C"/>
    <w:rsid w:val="00467990"/>
    <w:rsid w:val="00473E89"/>
    <w:rsid w:val="00476664"/>
    <w:rsid w:val="00477388"/>
    <w:rsid w:val="004802AB"/>
    <w:rsid w:val="004839A5"/>
    <w:rsid w:val="00492E62"/>
    <w:rsid w:val="00497F88"/>
    <w:rsid w:val="004A3F36"/>
    <w:rsid w:val="004A559C"/>
    <w:rsid w:val="004B7391"/>
    <w:rsid w:val="004C1475"/>
    <w:rsid w:val="004C7BC6"/>
    <w:rsid w:val="005013EF"/>
    <w:rsid w:val="00503143"/>
    <w:rsid w:val="00505AD0"/>
    <w:rsid w:val="005211FD"/>
    <w:rsid w:val="005227F3"/>
    <w:rsid w:val="00530B17"/>
    <w:rsid w:val="0053194A"/>
    <w:rsid w:val="00537032"/>
    <w:rsid w:val="005412CD"/>
    <w:rsid w:val="00544639"/>
    <w:rsid w:val="0055060A"/>
    <w:rsid w:val="00557084"/>
    <w:rsid w:val="00560876"/>
    <w:rsid w:val="00563631"/>
    <w:rsid w:val="00564EF4"/>
    <w:rsid w:val="005712B6"/>
    <w:rsid w:val="005721D0"/>
    <w:rsid w:val="00573223"/>
    <w:rsid w:val="00576009"/>
    <w:rsid w:val="005767BD"/>
    <w:rsid w:val="005800FF"/>
    <w:rsid w:val="00586AEC"/>
    <w:rsid w:val="00586DB5"/>
    <w:rsid w:val="0059021B"/>
    <w:rsid w:val="005968B7"/>
    <w:rsid w:val="00597E66"/>
    <w:rsid w:val="00597F5D"/>
    <w:rsid w:val="005A16E4"/>
    <w:rsid w:val="005B3550"/>
    <w:rsid w:val="005B6D62"/>
    <w:rsid w:val="005C04C9"/>
    <w:rsid w:val="005C1B07"/>
    <w:rsid w:val="005C2D51"/>
    <w:rsid w:val="005C7C78"/>
    <w:rsid w:val="005D0D29"/>
    <w:rsid w:val="005D0E46"/>
    <w:rsid w:val="005D1658"/>
    <w:rsid w:val="005D2CCB"/>
    <w:rsid w:val="005E6B21"/>
    <w:rsid w:val="005F7118"/>
    <w:rsid w:val="0061080A"/>
    <w:rsid w:val="00612F3D"/>
    <w:rsid w:val="00620BD4"/>
    <w:rsid w:val="00623747"/>
    <w:rsid w:val="00625D94"/>
    <w:rsid w:val="006274FA"/>
    <w:rsid w:val="006338BB"/>
    <w:rsid w:val="00634D95"/>
    <w:rsid w:val="00636E45"/>
    <w:rsid w:val="00637E5C"/>
    <w:rsid w:val="00642CC6"/>
    <w:rsid w:val="006446EF"/>
    <w:rsid w:val="00647F9D"/>
    <w:rsid w:val="00656D35"/>
    <w:rsid w:val="006572DD"/>
    <w:rsid w:val="00657513"/>
    <w:rsid w:val="00660552"/>
    <w:rsid w:val="0066061A"/>
    <w:rsid w:val="006653FA"/>
    <w:rsid w:val="00676682"/>
    <w:rsid w:val="00683EE9"/>
    <w:rsid w:val="00684E00"/>
    <w:rsid w:val="00690914"/>
    <w:rsid w:val="006A1899"/>
    <w:rsid w:val="006A1B7A"/>
    <w:rsid w:val="006A376A"/>
    <w:rsid w:val="006B180E"/>
    <w:rsid w:val="006B43B0"/>
    <w:rsid w:val="006C7890"/>
    <w:rsid w:val="006D2CA5"/>
    <w:rsid w:val="006D4B9C"/>
    <w:rsid w:val="006D56CB"/>
    <w:rsid w:val="006D6F19"/>
    <w:rsid w:val="006D72CB"/>
    <w:rsid w:val="006E099E"/>
    <w:rsid w:val="006E7435"/>
    <w:rsid w:val="006F2307"/>
    <w:rsid w:val="0070160D"/>
    <w:rsid w:val="00703044"/>
    <w:rsid w:val="00706330"/>
    <w:rsid w:val="00707E3A"/>
    <w:rsid w:val="0071190B"/>
    <w:rsid w:val="007135F4"/>
    <w:rsid w:val="00715CEB"/>
    <w:rsid w:val="0072008C"/>
    <w:rsid w:val="00720222"/>
    <w:rsid w:val="00722968"/>
    <w:rsid w:val="00725AAB"/>
    <w:rsid w:val="0073029F"/>
    <w:rsid w:val="007361E8"/>
    <w:rsid w:val="00742886"/>
    <w:rsid w:val="00743332"/>
    <w:rsid w:val="00780CE6"/>
    <w:rsid w:val="007811BF"/>
    <w:rsid w:val="0078758D"/>
    <w:rsid w:val="007A3C49"/>
    <w:rsid w:val="007A4AC8"/>
    <w:rsid w:val="007A5584"/>
    <w:rsid w:val="007B2D6C"/>
    <w:rsid w:val="007B300D"/>
    <w:rsid w:val="007B5199"/>
    <w:rsid w:val="007B7527"/>
    <w:rsid w:val="007C1EED"/>
    <w:rsid w:val="007D25F0"/>
    <w:rsid w:val="007D7666"/>
    <w:rsid w:val="007E18B2"/>
    <w:rsid w:val="007E26A7"/>
    <w:rsid w:val="007E2AB0"/>
    <w:rsid w:val="007E7010"/>
    <w:rsid w:val="008032D2"/>
    <w:rsid w:val="008073DE"/>
    <w:rsid w:val="00827C19"/>
    <w:rsid w:val="00835169"/>
    <w:rsid w:val="00836E34"/>
    <w:rsid w:val="00840BEC"/>
    <w:rsid w:val="00841308"/>
    <w:rsid w:val="00841880"/>
    <w:rsid w:val="0085193B"/>
    <w:rsid w:val="00851C85"/>
    <w:rsid w:val="00853333"/>
    <w:rsid w:val="008543A3"/>
    <w:rsid w:val="0085513E"/>
    <w:rsid w:val="00855DFC"/>
    <w:rsid w:val="0086141B"/>
    <w:rsid w:val="0086143B"/>
    <w:rsid w:val="008626CE"/>
    <w:rsid w:val="008658E0"/>
    <w:rsid w:val="00874EF6"/>
    <w:rsid w:val="00875832"/>
    <w:rsid w:val="00877701"/>
    <w:rsid w:val="00882EE2"/>
    <w:rsid w:val="0088672C"/>
    <w:rsid w:val="00886F68"/>
    <w:rsid w:val="008A1E62"/>
    <w:rsid w:val="008A3A4B"/>
    <w:rsid w:val="008A595D"/>
    <w:rsid w:val="008A5E42"/>
    <w:rsid w:val="008A68A2"/>
    <w:rsid w:val="008B2A84"/>
    <w:rsid w:val="008B545F"/>
    <w:rsid w:val="008B5B26"/>
    <w:rsid w:val="008B6369"/>
    <w:rsid w:val="008C46DF"/>
    <w:rsid w:val="008C58F9"/>
    <w:rsid w:val="008C61B7"/>
    <w:rsid w:val="008D2693"/>
    <w:rsid w:val="008D2E9A"/>
    <w:rsid w:val="008E096A"/>
    <w:rsid w:val="008E1935"/>
    <w:rsid w:val="008E4E38"/>
    <w:rsid w:val="008E4FEE"/>
    <w:rsid w:val="008E5E1F"/>
    <w:rsid w:val="008F5050"/>
    <w:rsid w:val="008F61C0"/>
    <w:rsid w:val="0091142E"/>
    <w:rsid w:val="00912A8C"/>
    <w:rsid w:val="0091531A"/>
    <w:rsid w:val="009165B3"/>
    <w:rsid w:val="009179AD"/>
    <w:rsid w:val="00920E13"/>
    <w:rsid w:val="009232CC"/>
    <w:rsid w:val="00931CE4"/>
    <w:rsid w:val="0093590C"/>
    <w:rsid w:val="00935C5E"/>
    <w:rsid w:val="009434BA"/>
    <w:rsid w:val="009464C8"/>
    <w:rsid w:val="0095402F"/>
    <w:rsid w:val="00957680"/>
    <w:rsid w:val="009612E8"/>
    <w:rsid w:val="00966022"/>
    <w:rsid w:val="009661F4"/>
    <w:rsid w:val="00966A71"/>
    <w:rsid w:val="0097369A"/>
    <w:rsid w:val="009758F9"/>
    <w:rsid w:val="009770B4"/>
    <w:rsid w:val="00983498"/>
    <w:rsid w:val="00986975"/>
    <w:rsid w:val="0098748E"/>
    <w:rsid w:val="00991331"/>
    <w:rsid w:val="00994669"/>
    <w:rsid w:val="009A01FB"/>
    <w:rsid w:val="009A27A7"/>
    <w:rsid w:val="009A27FD"/>
    <w:rsid w:val="009A5DD2"/>
    <w:rsid w:val="009A68D9"/>
    <w:rsid w:val="009A6B4D"/>
    <w:rsid w:val="009B6563"/>
    <w:rsid w:val="009B7BE2"/>
    <w:rsid w:val="009C3456"/>
    <w:rsid w:val="009C4ED0"/>
    <w:rsid w:val="009E05A6"/>
    <w:rsid w:val="009E47D0"/>
    <w:rsid w:val="009F1756"/>
    <w:rsid w:val="009F220B"/>
    <w:rsid w:val="009F78DB"/>
    <w:rsid w:val="00A01015"/>
    <w:rsid w:val="00A049DF"/>
    <w:rsid w:val="00A07AC1"/>
    <w:rsid w:val="00A1618F"/>
    <w:rsid w:val="00A23687"/>
    <w:rsid w:val="00A361C7"/>
    <w:rsid w:val="00A36AD9"/>
    <w:rsid w:val="00A36B45"/>
    <w:rsid w:val="00A37B26"/>
    <w:rsid w:val="00A40FB9"/>
    <w:rsid w:val="00A4112D"/>
    <w:rsid w:val="00A44EA5"/>
    <w:rsid w:val="00A467EB"/>
    <w:rsid w:val="00A525CF"/>
    <w:rsid w:val="00A53437"/>
    <w:rsid w:val="00A54A15"/>
    <w:rsid w:val="00A55955"/>
    <w:rsid w:val="00A61048"/>
    <w:rsid w:val="00A63441"/>
    <w:rsid w:val="00A73E5A"/>
    <w:rsid w:val="00A75841"/>
    <w:rsid w:val="00A8093A"/>
    <w:rsid w:val="00AB0DF6"/>
    <w:rsid w:val="00AB1865"/>
    <w:rsid w:val="00AD250C"/>
    <w:rsid w:val="00AE55A2"/>
    <w:rsid w:val="00AF23F2"/>
    <w:rsid w:val="00B00ADF"/>
    <w:rsid w:val="00B256ED"/>
    <w:rsid w:val="00B3214B"/>
    <w:rsid w:val="00B37DEB"/>
    <w:rsid w:val="00B47972"/>
    <w:rsid w:val="00B518EB"/>
    <w:rsid w:val="00B52F62"/>
    <w:rsid w:val="00B72DF8"/>
    <w:rsid w:val="00B741E6"/>
    <w:rsid w:val="00B81594"/>
    <w:rsid w:val="00B84C40"/>
    <w:rsid w:val="00BA69DA"/>
    <w:rsid w:val="00BB11CB"/>
    <w:rsid w:val="00BC36D4"/>
    <w:rsid w:val="00BC6FC8"/>
    <w:rsid w:val="00BD3499"/>
    <w:rsid w:val="00BD3D1D"/>
    <w:rsid w:val="00BD47AA"/>
    <w:rsid w:val="00BD6106"/>
    <w:rsid w:val="00BE4094"/>
    <w:rsid w:val="00BE6E33"/>
    <w:rsid w:val="00BF3215"/>
    <w:rsid w:val="00BF45B3"/>
    <w:rsid w:val="00C018EF"/>
    <w:rsid w:val="00C07285"/>
    <w:rsid w:val="00C2032E"/>
    <w:rsid w:val="00C22482"/>
    <w:rsid w:val="00C27B4F"/>
    <w:rsid w:val="00C40825"/>
    <w:rsid w:val="00C41BB3"/>
    <w:rsid w:val="00C45205"/>
    <w:rsid w:val="00C523B9"/>
    <w:rsid w:val="00C6043F"/>
    <w:rsid w:val="00C61AC7"/>
    <w:rsid w:val="00C64F2A"/>
    <w:rsid w:val="00C66D6F"/>
    <w:rsid w:val="00C677B5"/>
    <w:rsid w:val="00C70F40"/>
    <w:rsid w:val="00C74913"/>
    <w:rsid w:val="00C81DDE"/>
    <w:rsid w:val="00C86FBB"/>
    <w:rsid w:val="00C9486E"/>
    <w:rsid w:val="00CA4A58"/>
    <w:rsid w:val="00CB01CA"/>
    <w:rsid w:val="00CB4C38"/>
    <w:rsid w:val="00CB4E4F"/>
    <w:rsid w:val="00CC021D"/>
    <w:rsid w:val="00CC2C77"/>
    <w:rsid w:val="00CC7F0B"/>
    <w:rsid w:val="00CD1E6A"/>
    <w:rsid w:val="00CD32EC"/>
    <w:rsid w:val="00CD6358"/>
    <w:rsid w:val="00CE0B6D"/>
    <w:rsid w:val="00CE0DF0"/>
    <w:rsid w:val="00CE1DD4"/>
    <w:rsid w:val="00CE3900"/>
    <w:rsid w:val="00CE7F3E"/>
    <w:rsid w:val="00CF5BA0"/>
    <w:rsid w:val="00D00E89"/>
    <w:rsid w:val="00D02587"/>
    <w:rsid w:val="00D03694"/>
    <w:rsid w:val="00D154F2"/>
    <w:rsid w:val="00D179CE"/>
    <w:rsid w:val="00D17F13"/>
    <w:rsid w:val="00D27332"/>
    <w:rsid w:val="00D31AA9"/>
    <w:rsid w:val="00D33D6F"/>
    <w:rsid w:val="00D40FC9"/>
    <w:rsid w:val="00D50C08"/>
    <w:rsid w:val="00D5431D"/>
    <w:rsid w:val="00D572DA"/>
    <w:rsid w:val="00D70B50"/>
    <w:rsid w:val="00D73556"/>
    <w:rsid w:val="00D75273"/>
    <w:rsid w:val="00D75CB2"/>
    <w:rsid w:val="00D81ECD"/>
    <w:rsid w:val="00D8308A"/>
    <w:rsid w:val="00D8655F"/>
    <w:rsid w:val="00DA2AD9"/>
    <w:rsid w:val="00DB1860"/>
    <w:rsid w:val="00DB32B8"/>
    <w:rsid w:val="00DC06D7"/>
    <w:rsid w:val="00DC46C4"/>
    <w:rsid w:val="00DD1AAE"/>
    <w:rsid w:val="00DD2DC6"/>
    <w:rsid w:val="00DE04EE"/>
    <w:rsid w:val="00DE0589"/>
    <w:rsid w:val="00DE44CD"/>
    <w:rsid w:val="00DE530B"/>
    <w:rsid w:val="00DE5C0C"/>
    <w:rsid w:val="00DF0A9F"/>
    <w:rsid w:val="00DF53A9"/>
    <w:rsid w:val="00E017F8"/>
    <w:rsid w:val="00E101E4"/>
    <w:rsid w:val="00E117CD"/>
    <w:rsid w:val="00E17AE7"/>
    <w:rsid w:val="00E17C30"/>
    <w:rsid w:val="00E17CA6"/>
    <w:rsid w:val="00E21182"/>
    <w:rsid w:val="00E27C51"/>
    <w:rsid w:val="00E40461"/>
    <w:rsid w:val="00E448E3"/>
    <w:rsid w:val="00E46FE5"/>
    <w:rsid w:val="00E473E0"/>
    <w:rsid w:val="00E540ED"/>
    <w:rsid w:val="00E54B08"/>
    <w:rsid w:val="00E55E19"/>
    <w:rsid w:val="00E61D50"/>
    <w:rsid w:val="00E71DFC"/>
    <w:rsid w:val="00E76A95"/>
    <w:rsid w:val="00E90BAC"/>
    <w:rsid w:val="00EA3986"/>
    <w:rsid w:val="00EA6F06"/>
    <w:rsid w:val="00EB2045"/>
    <w:rsid w:val="00EB2BAC"/>
    <w:rsid w:val="00EC0FBE"/>
    <w:rsid w:val="00ED553A"/>
    <w:rsid w:val="00ED5957"/>
    <w:rsid w:val="00EE5E36"/>
    <w:rsid w:val="00EF0D49"/>
    <w:rsid w:val="00EF69B3"/>
    <w:rsid w:val="00F25FCA"/>
    <w:rsid w:val="00F27BDC"/>
    <w:rsid w:val="00F300BD"/>
    <w:rsid w:val="00F32E4D"/>
    <w:rsid w:val="00F4172A"/>
    <w:rsid w:val="00F5315D"/>
    <w:rsid w:val="00F53969"/>
    <w:rsid w:val="00F544AB"/>
    <w:rsid w:val="00F566C7"/>
    <w:rsid w:val="00F63ACA"/>
    <w:rsid w:val="00F63E11"/>
    <w:rsid w:val="00F719DB"/>
    <w:rsid w:val="00F76B0C"/>
    <w:rsid w:val="00F77FC7"/>
    <w:rsid w:val="00F86158"/>
    <w:rsid w:val="00F94DB1"/>
    <w:rsid w:val="00F9579F"/>
    <w:rsid w:val="00FA38D7"/>
    <w:rsid w:val="00FA6639"/>
    <w:rsid w:val="00FA6FA8"/>
    <w:rsid w:val="00FB1F82"/>
    <w:rsid w:val="00FB310F"/>
    <w:rsid w:val="00FB766C"/>
    <w:rsid w:val="00FB7D1B"/>
    <w:rsid w:val="00FC01F4"/>
    <w:rsid w:val="00FC14FB"/>
    <w:rsid w:val="00FD069F"/>
    <w:rsid w:val="00FD3B90"/>
    <w:rsid w:val="00FE2415"/>
    <w:rsid w:val="00FF1014"/>
    <w:rsid w:val="00FF2F58"/>
    <w:rsid w:val="00FF44FC"/>
    <w:rsid w:val="11C2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1DBFC"/>
  <w15:chartTrackingRefBased/>
  <w15:docId w15:val="{1DF5F076-9E92-44E1-82E4-FB346B6A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9B6563"/>
    <w:pPr>
      <w:spacing w:line="264" w:lineRule="auto"/>
    </w:pPr>
  </w:style>
  <w:style w:type="paragraph" w:styleId="Heading1">
    <w:name w:val="heading 1"/>
    <w:aliases w:val="H5"/>
    <w:basedOn w:val="Normal"/>
    <w:next w:val="Normal"/>
    <w:link w:val="Heading1Char"/>
    <w:uiPriority w:val="5"/>
    <w:qFormat/>
    <w:rsid w:val="00A525CF"/>
    <w:pPr>
      <w:keepNext/>
      <w:keepLines/>
      <w:spacing w:before="240" w:after="80" w:line="288" w:lineRule="auto"/>
      <w:outlineLvl w:val="0"/>
    </w:pPr>
    <w:rPr>
      <w:rFonts w:asciiTheme="majorHAnsi" w:eastAsiaTheme="majorEastAsia" w:hAnsiTheme="majorHAnsi" w:cstheme="majorBidi"/>
      <w:b/>
      <w:color w:val="C00010" w:themeColor="accent1"/>
      <w:sz w:val="48"/>
      <w:szCs w:val="32"/>
    </w:rPr>
  </w:style>
  <w:style w:type="paragraph" w:styleId="Heading2">
    <w:name w:val="heading 2"/>
    <w:aliases w:val="H6"/>
    <w:basedOn w:val="Normal"/>
    <w:next w:val="Normal"/>
    <w:link w:val="Heading2Char"/>
    <w:uiPriority w:val="5"/>
    <w:unhideWhenUsed/>
    <w:qFormat/>
    <w:rsid w:val="006B180E"/>
    <w:pPr>
      <w:keepNext/>
      <w:keepLines/>
      <w:spacing w:before="120" w:after="80" w:line="288" w:lineRule="auto"/>
      <w:outlineLvl w:val="1"/>
    </w:pPr>
    <w:rPr>
      <w:rFonts w:asciiTheme="majorHAnsi" w:eastAsiaTheme="majorEastAsia" w:hAnsiTheme="majorHAnsi" w:cstheme="majorBidi"/>
      <w:b/>
      <w:color w:val="C00010" w:themeColor="accent1"/>
      <w:sz w:val="36"/>
      <w:szCs w:val="28"/>
    </w:rPr>
  </w:style>
  <w:style w:type="paragraph" w:styleId="Heading3">
    <w:name w:val="heading 3"/>
    <w:aliases w:val="H7"/>
    <w:basedOn w:val="Normal"/>
    <w:next w:val="Normal"/>
    <w:link w:val="Heading3Char"/>
    <w:uiPriority w:val="5"/>
    <w:unhideWhenUsed/>
    <w:qFormat/>
    <w:rsid w:val="006B180E"/>
    <w:pPr>
      <w:keepNext/>
      <w:keepLines/>
      <w:spacing w:before="120" w:after="0" w:line="288" w:lineRule="auto"/>
      <w:outlineLvl w:val="2"/>
    </w:pPr>
    <w:rPr>
      <w:rFonts w:asciiTheme="majorHAnsi" w:eastAsiaTheme="majorEastAsia" w:hAnsiTheme="majorHAnsi" w:cstheme="majorBidi"/>
      <w:b/>
      <w:color w:val="C00010" w:themeColor="accent1"/>
      <w:sz w:val="28"/>
      <w:szCs w:val="24"/>
    </w:rPr>
  </w:style>
  <w:style w:type="paragraph" w:styleId="Heading4">
    <w:name w:val="heading 4"/>
    <w:basedOn w:val="Normal"/>
    <w:next w:val="Normal"/>
    <w:link w:val="Heading4Char"/>
    <w:uiPriority w:val="24"/>
    <w:semiHidden/>
    <w:rsid w:val="007361E8"/>
    <w:pPr>
      <w:keepNext/>
      <w:keepLines/>
      <w:spacing w:before="40" w:after="0"/>
      <w:outlineLvl w:val="3"/>
    </w:pPr>
    <w:rPr>
      <w:rFonts w:asciiTheme="majorHAnsi" w:eastAsiaTheme="majorEastAsia" w:hAnsiTheme="majorHAnsi" w:cstheme="majorBidi"/>
      <w:b/>
      <w:iCs/>
      <w:color w:val="C00010" w:themeColor="accent1"/>
    </w:rPr>
  </w:style>
  <w:style w:type="paragraph" w:styleId="Heading5">
    <w:name w:val="heading 5"/>
    <w:basedOn w:val="Normal"/>
    <w:next w:val="Normal"/>
    <w:link w:val="Heading5Char"/>
    <w:uiPriority w:val="24"/>
    <w:semiHidden/>
    <w:rsid w:val="00C70F40"/>
    <w:pPr>
      <w:keepNext/>
      <w:keepLines/>
      <w:spacing w:before="40" w:after="0"/>
      <w:outlineLvl w:val="4"/>
    </w:pPr>
    <w:rPr>
      <w:rFonts w:asciiTheme="majorHAnsi" w:eastAsiaTheme="majorEastAsia" w:hAnsiTheme="majorHAnsi" w:cstheme="majorBidi"/>
      <w:color w:val="C00010" w:themeColor="accent1"/>
    </w:rPr>
  </w:style>
  <w:style w:type="paragraph" w:styleId="Heading6">
    <w:name w:val="heading 6"/>
    <w:basedOn w:val="Normal"/>
    <w:next w:val="Normal"/>
    <w:link w:val="Heading6Char"/>
    <w:uiPriority w:val="9"/>
    <w:semiHidden/>
    <w:unhideWhenUsed/>
    <w:rsid w:val="00BC36D4"/>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BC36D4"/>
    <w:pPr>
      <w:keepNext/>
      <w:keepLines/>
      <w:spacing w:before="40" w:after="0"/>
      <w:outlineLvl w:val="6"/>
    </w:pPr>
    <w:rPr>
      <w:rFonts w:asciiTheme="majorHAnsi" w:eastAsiaTheme="majorEastAsia" w:hAnsiTheme="majorHAnsi" w:cstheme="majorBidi"/>
      <w:iCs/>
      <w:color w:val="000000" w:themeColor="text1"/>
    </w:rPr>
  </w:style>
  <w:style w:type="paragraph" w:styleId="Heading8">
    <w:name w:val="heading 8"/>
    <w:basedOn w:val="Normal"/>
    <w:next w:val="Normal"/>
    <w:link w:val="Heading8Char"/>
    <w:uiPriority w:val="9"/>
    <w:semiHidden/>
    <w:unhideWhenUsed/>
    <w:qFormat/>
    <w:rsid w:val="00BC36D4"/>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BC36D4"/>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95"/>
  </w:style>
  <w:style w:type="paragraph" w:styleId="Footer">
    <w:name w:val="footer"/>
    <w:basedOn w:val="Normal"/>
    <w:link w:val="FooterChar"/>
    <w:uiPriority w:val="99"/>
    <w:unhideWhenUsed/>
    <w:rsid w:val="006274FA"/>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6274FA"/>
    <w:rPr>
      <w:sz w:val="18"/>
    </w:rPr>
  </w:style>
  <w:style w:type="character" w:customStyle="1" w:styleId="Heading1Char">
    <w:name w:val="Heading 1 Char"/>
    <w:aliases w:val="H5 Char"/>
    <w:basedOn w:val="DefaultParagraphFont"/>
    <w:link w:val="Heading1"/>
    <w:uiPriority w:val="5"/>
    <w:rsid w:val="00D8655F"/>
    <w:rPr>
      <w:rFonts w:asciiTheme="majorHAnsi" w:eastAsiaTheme="majorEastAsia" w:hAnsiTheme="majorHAnsi" w:cstheme="majorBidi"/>
      <w:b/>
      <w:color w:val="C00010" w:themeColor="accent1"/>
      <w:sz w:val="48"/>
      <w:szCs w:val="32"/>
    </w:rPr>
  </w:style>
  <w:style w:type="character" w:customStyle="1" w:styleId="Heading2Char">
    <w:name w:val="Heading 2 Char"/>
    <w:aliases w:val="H6 Char"/>
    <w:basedOn w:val="DefaultParagraphFont"/>
    <w:link w:val="Heading2"/>
    <w:uiPriority w:val="5"/>
    <w:rsid w:val="006B180E"/>
    <w:rPr>
      <w:rFonts w:asciiTheme="majorHAnsi" w:eastAsiaTheme="majorEastAsia" w:hAnsiTheme="majorHAnsi" w:cstheme="majorBidi"/>
      <w:b/>
      <w:color w:val="C00010" w:themeColor="accent1"/>
      <w:sz w:val="36"/>
      <w:szCs w:val="28"/>
    </w:rPr>
  </w:style>
  <w:style w:type="character" w:customStyle="1" w:styleId="Heading3Char">
    <w:name w:val="Heading 3 Char"/>
    <w:aliases w:val="H7 Char"/>
    <w:basedOn w:val="DefaultParagraphFont"/>
    <w:link w:val="Heading3"/>
    <w:uiPriority w:val="5"/>
    <w:rsid w:val="006B180E"/>
    <w:rPr>
      <w:rFonts w:asciiTheme="majorHAnsi" w:eastAsiaTheme="majorEastAsia" w:hAnsiTheme="majorHAnsi" w:cstheme="majorBidi"/>
      <w:b/>
      <w:color w:val="C00010" w:themeColor="accent1"/>
      <w:sz w:val="28"/>
      <w:szCs w:val="24"/>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unhideWhenUsed/>
    <w:qFormat/>
    <w:rsid w:val="008E4E38"/>
    <w:pPr>
      <w:spacing w:line="288" w:lineRule="auto"/>
      <w:contextualSpacing/>
    </w:pPr>
    <w:rPr>
      <w:rFonts w:eastAsiaTheme="minorEastAsia"/>
    </w:rPr>
  </w:style>
  <w:style w:type="character" w:customStyle="1" w:styleId="Heading4Char">
    <w:name w:val="Heading 4 Char"/>
    <w:basedOn w:val="DefaultParagraphFont"/>
    <w:link w:val="Heading4"/>
    <w:uiPriority w:val="24"/>
    <w:semiHidden/>
    <w:rsid w:val="00BC36D4"/>
    <w:rPr>
      <w:rFonts w:asciiTheme="majorHAnsi" w:eastAsiaTheme="majorEastAsia" w:hAnsiTheme="majorHAnsi" w:cstheme="majorBidi"/>
      <w:b/>
      <w:iCs/>
      <w:color w:val="C00010" w:themeColor="accent1"/>
    </w:rPr>
  </w:style>
  <w:style w:type="paragraph" w:styleId="NoSpacing">
    <w:name w:val="No Spacing"/>
    <w:link w:val="NoSpacingChar"/>
    <w:uiPriority w:val="3"/>
    <w:qFormat/>
    <w:rsid w:val="00BA69DA"/>
    <w:pPr>
      <w:spacing w:after="0" w:line="264" w:lineRule="auto"/>
    </w:pPr>
  </w:style>
  <w:style w:type="paragraph" w:styleId="Title">
    <w:name w:val="Title"/>
    <w:basedOn w:val="Normal"/>
    <w:next w:val="Normal"/>
    <w:link w:val="TitleChar"/>
    <w:autoRedefine/>
    <w:qFormat/>
    <w:rsid w:val="00DD2DC6"/>
    <w:pPr>
      <w:spacing w:after="240" w:line="240" w:lineRule="auto"/>
      <w:contextualSpacing/>
    </w:pPr>
    <w:rPr>
      <w:rFonts w:asciiTheme="majorHAnsi" w:eastAsiaTheme="majorEastAsia" w:hAnsiTheme="majorHAnsi" w:cstheme="majorBidi"/>
      <w:b/>
      <w:color w:val="C00010" w:themeColor="accent1"/>
      <w:spacing w:val="-10"/>
      <w:kern w:val="28"/>
      <w:sz w:val="72"/>
      <w:szCs w:val="56"/>
    </w:rPr>
  </w:style>
  <w:style w:type="character" w:customStyle="1" w:styleId="TitleChar">
    <w:name w:val="Title Char"/>
    <w:basedOn w:val="DefaultParagraphFont"/>
    <w:link w:val="Title"/>
    <w:rsid w:val="00DD2DC6"/>
    <w:rPr>
      <w:rFonts w:asciiTheme="majorHAnsi" w:eastAsiaTheme="majorEastAsia" w:hAnsiTheme="majorHAnsi" w:cstheme="majorBidi"/>
      <w:b/>
      <w:color w:val="C00010" w:themeColor="accent1"/>
      <w:spacing w:val="-10"/>
      <w:kern w:val="28"/>
      <w:sz w:val="72"/>
      <w:szCs w:val="56"/>
    </w:rPr>
  </w:style>
  <w:style w:type="paragraph" w:customStyle="1" w:styleId="H1">
    <w:name w:val="H1"/>
    <w:basedOn w:val="Heading1"/>
    <w:next w:val="Normal"/>
    <w:link w:val="H1Char"/>
    <w:autoRedefine/>
    <w:uiPriority w:val="4"/>
    <w:rsid w:val="00FB7D1B"/>
    <w:pPr>
      <w:pBdr>
        <w:bottom w:val="dotted" w:sz="24" w:space="1" w:color="FAC41A" w:themeColor="accent2"/>
      </w:pBdr>
      <w:spacing w:after="180"/>
    </w:pPr>
    <w:rPr>
      <w14:textOutline w14:w="9525" w14:cap="rnd" w14:cmpd="sng" w14:algn="ctr">
        <w14:noFill/>
        <w14:prstDash w14:val="sysDash"/>
        <w14:bevel/>
      </w14:textOutline>
    </w:rPr>
  </w:style>
  <w:style w:type="paragraph" w:customStyle="1" w:styleId="H2">
    <w:name w:val="H2"/>
    <w:basedOn w:val="H1"/>
    <w:next w:val="Normal"/>
    <w:link w:val="H2Char"/>
    <w:uiPriority w:val="4"/>
    <w:rsid w:val="007E7010"/>
    <w:rPr>
      <w:sz w:val="32"/>
    </w:rPr>
  </w:style>
  <w:style w:type="character" w:customStyle="1" w:styleId="H1Char">
    <w:name w:val="H1 Char"/>
    <w:basedOn w:val="Heading1Char"/>
    <w:link w:val="H1"/>
    <w:uiPriority w:val="4"/>
    <w:rsid w:val="00D8655F"/>
    <w:rPr>
      <w:rFonts w:asciiTheme="majorHAnsi" w:eastAsiaTheme="majorEastAsia" w:hAnsiTheme="majorHAnsi" w:cstheme="majorBidi"/>
      <w:b/>
      <w:color w:val="C00010" w:themeColor="accent1"/>
      <w:sz w:val="48"/>
      <w:szCs w:val="32"/>
      <w14:textOutline w14:w="9525" w14:cap="rnd" w14:cmpd="sng" w14:algn="ctr">
        <w14:noFill/>
        <w14:prstDash w14:val="sysDash"/>
        <w14:bevel/>
      </w14:textOutline>
    </w:rPr>
  </w:style>
  <w:style w:type="paragraph" w:styleId="Quote">
    <w:name w:val="Quote"/>
    <w:basedOn w:val="Normal"/>
    <w:next w:val="Normal"/>
    <w:link w:val="QuoteChar"/>
    <w:autoRedefine/>
    <w:uiPriority w:val="8"/>
    <w:qFormat/>
    <w:rsid w:val="002D5BD4"/>
    <w:pPr>
      <w:pBdr>
        <w:top w:val="dotted" w:sz="24" w:space="12" w:color="FAC41A" w:themeColor="accent2"/>
        <w:bottom w:val="dotted" w:sz="24" w:space="12" w:color="FAC41A" w:themeColor="accent2"/>
      </w:pBdr>
      <w:spacing w:before="200"/>
    </w:pPr>
    <w:rPr>
      <w:rFonts w:eastAsia="Times New Roman" w:cs="Times New Roman"/>
      <w:bCs/>
      <w:iCs/>
      <w:color w:val="C00010" w:themeColor="accent1"/>
      <w:szCs w:val="20"/>
    </w:rPr>
  </w:style>
  <w:style w:type="character" w:customStyle="1" w:styleId="H2Char">
    <w:name w:val="H2 Char"/>
    <w:basedOn w:val="H1Char"/>
    <w:link w:val="H2"/>
    <w:uiPriority w:val="4"/>
    <w:rsid w:val="00D8655F"/>
    <w:rPr>
      <w:rFonts w:asciiTheme="majorHAnsi" w:eastAsiaTheme="majorEastAsia" w:hAnsiTheme="majorHAnsi" w:cstheme="majorBidi"/>
      <w:b/>
      <w:color w:val="C00010" w:themeColor="accent1"/>
      <w:sz w:val="32"/>
      <w:szCs w:val="32"/>
      <w14:textOutline w14:w="9525" w14:cap="rnd" w14:cmpd="sng" w14:algn="ctr">
        <w14:noFill/>
        <w14:prstDash w14:val="sysDash"/>
        <w14:bevel/>
      </w14:textOutline>
    </w:rPr>
  </w:style>
  <w:style w:type="character" w:customStyle="1" w:styleId="QuoteChar">
    <w:name w:val="Quote Char"/>
    <w:basedOn w:val="DefaultParagraphFont"/>
    <w:link w:val="Quote"/>
    <w:uiPriority w:val="8"/>
    <w:rsid w:val="002D5BD4"/>
    <w:rPr>
      <w:rFonts w:eastAsia="Times New Roman" w:cs="Times New Roman"/>
      <w:bCs/>
      <w:iCs/>
      <w:color w:val="C00010" w:themeColor="accent1"/>
      <w:szCs w:val="20"/>
    </w:rPr>
  </w:style>
  <w:style w:type="paragraph" w:customStyle="1" w:styleId="Stand-first">
    <w:name w:val="Stand-first"/>
    <w:basedOn w:val="Normal"/>
    <w:link w:val="Stand-firstChar"/>
    <w:uiPriority w:val="6"/>
    <w:qFormat/>
    <w:rsid w:val="000F141F"/>
    <w:rPr>
      <w:color w:val="000000" w:themeColor="text1"/>
      <w:sz w:val="26"/>
    </w:rPr>
  </w:style>
  <w:style w:type="paragraph" w:styleId="BalloonText">
    <w:name w:val="Balloon Text"/>
    <w:basedOn w:val="Normal"/>
    <w:link w:val="BalloonTextChar"/>
    <w:uiPriority w:val="99"/>
    <w:semiHidden/>
    <w:unhideWhenUsed/>
    <w:rsid w:val="0085513E"/>
    <w:pPr>
      <w:spacing w:after="0" w:line="240" w:lineRule="auto"/>
    </w:pPr>
    <w:rPr>
      <w:rFonts w:ascii="Segoe UI" w:hAnsi="Segoe UI" w:cs="Segoe UI"/>
      <w:sz w:val="18"/>
      <w:szCs w:val="18"/>
    </w:rPr>
  </w:style>
  <w:style w:type="character" w:customStyle="1" w:styleId="Stand-firstChar">
    <w:name w:val="Stand-first Char"/>
    <w:basedOn w:val="DefaultParagraphFont"/>
    <w:link w:val="Stand-first"/>
    <w:uiPriority w:val="6"/>
    <w:rsid w:val="00D8655F"/>
    <w:rPr>
      <w:color w:val="000000" w:themeColor="text1"/>
      <w:sz w:val="26"/>
    </w:rPr>
  </w:style>
  <w:style w:type="character" w:customStyle="1" w:styleId="BalloonTextChar">
    <w:name w:val="Balloon Text Char"/>
    <w:basedOn w:val="DefaultParagraphFont"/>
    <w:link w:val="BalloonText"/>
    <w:uiPriority w:val="99"/>
    <w:semiHidden/>
    <w:rsid w:val="0085513E"/>
    <w:rPr>
      <w:rFonts w:ascii="Segoe UI" w:hAnsi="Segoe UI" w:cs="Segoe UI"/>
      <w:sz w:val="18"/>
      <w:szCs w:val="18"/>
    </w:rPr>
  </w:style>
  <w:style w:type="paragraph" w:styleId="Caption">
    <w:name w:val="caption"/>
    <w:basedOn w:val="Normal"/>
    <w:next w:val="Normal"/>
    <w:uiPriority w:val="35"/>
    <w:unhideWhenUsed/>
    <w:qFormat/>
    <w:rsid w:val="000D75BF"/>
    <w:pPr>
      <w:spacing w:after="200" w:line="240" w:lineRule="auto"/>
    </w:pPr>
    <w:rPr>
      <w:iCs/>
      <w:color w:val="000000" w:themeColor="text1"/>
      <w:sz w:val="20"/>
      <w:szCs w:val="18"/>
    </w:rPr>
  </w:style>
  <w:style w:type="paragraph" w:customStyle="1" w:styleId="Titlewithrule">
    <w:name w:val="Title with rule"/>
    <w:basedOn w:val="Title"/>
    <w:link w:val="TitlewithruleChar"/>
    <w:rsid w:val="00CE1DD4"/>
  </w:style>
  <w:style w:type="paragraph" w:customStyle="1" w:styleId="Pagetag">
    <w:name w:val="Page tag"/>
    <w:next w:val="H1"/>
    <w:link w:val="PagetagChar"/>
    <w:uiPriority w:val="6"/>
    <w:qFormat/>
    <w:rsid w:val="009232CC"/>
    <w:pPr>
      <w:spacing w:after="360" w:line="264" w:lineRule="auto"/>
    </w:pPr>
    <w:rPr>
      <w:rFonts w:asciiTheme="majorHAnsi" w:eastAsiaTheme="majorEastAsia" w:hAnsiTheme="majorHAnsi" w:cstheme="majorBidi"/>
      <w:b/>
      <w:color w:val="575757" w:themeColor="text2"/>
      <w:sz w:val="32"/>
      <w:szCs w:val="28"/>
    </w:rPr>
  </w:style>
  <w:style w:type="character" w:customStyle="1" w:styleId="TitlewithruleChar">
    <w:name w:val="Title with rule Char"/>
    <w:basedOn w:val="TitleChar"/>
    <w:link w:val="Titlewithrule"/>
    <w:rsid w:val="00CE1DD4"/>
    <w:rPr>
      <w:rFonts w:asciiTheme="majorHAnsi" w:eastAsiaTheme="majorEastAsia" w:hAnsiTheme="majorHAnsi" w:cstheme="majorBidi"/>
      <w:b/>
      <w:color w:val="C00010" w:themeColor="accent1"/>
      <w:spacing w:val="-10"/>
      <w:kern w:val="28"/>
      <w:sz w:val="72"/>
      <w:szCs w:val="56"/>
    </w:rPr>
  </w:style>
  <w:style w:type="character" w:customStyle="1" w:styleId="PagetagChar">
    <w:name w:val="Page tag Char"/>
    <w:basedOn w:val="Heading2Char"/>
    <w:link w:val="Pagetag"/>
    <w:uiPriority w:val="6"/>
    <w:rsid w:val="00D8655F"/>
    <w:rPr>
      <w:rFonts w:asciiTheme="majorHAnsi" w:eastAsiaTheme="majorEastAsia" w:hAnsiTheme="majorHAnsi" w:cstheme="majorBidi"/>
      <w:b/>
      <w:color w:val="575757" w:themeColor="text2"/>
      <w:sz w:val="32"/>
      <w:szCs w:val="28"/>
    </w:rPr>
  </w:style>
  <w:style w:type="character" w:customStyle="1" w:styleId="NoSpacingChar">
    <w:name w:val="No Spacing Char"/>
    <w:basedOn w:val="DefaultParagraphFont"/>
    <w:link w:val="NoSpacing"/>
    <w:uiPriority w:val="3"/>
    <w:rsid w:val="00116599"/>
  </w:style>
  <w:style w:type="paragraph" w:styleId="Subtitle">
    <w:name w:val="Subtitle"/>
    <w:basedOn w:val="Normal"/>
    <w:next w:val="Normal"/>
    <w:link w:val="SubtitleChar"/>
    <w:uiPriority w:val="1"/>
    <w:qFormat/>
    <w:rsid w:val="009232CC"/>
    <w:pPr>
      <w:numPr>
        <w:ilvl w:val="1"/>
      </w:numPr>
      <w:spacing w:after="180"/>
    </w:pPr>
    <w:rPr>
      <w:rFonts w:eastAsiaTheme="minorEastAsia" w:cs="Times New Roman"/>
      <w:sz w:val="36"/>
      <w:lang w:val="en-US"/>
    </w:rPr>
  </w:style>
  <w:style w:type="character" w:customStyle="1" w:styleId="SubtitleChar">
    <w:name w:val="Subtitle Char"/>
    <w:basedOn w:val="DefaultParagraphFont"/>
    <w:link w:val="Subtitle"/>
    <w:uiPriority w:val="1"/>
    <w:rsid w:val="00D8655F"/>
    <w:rPr>
      <w:rFonts w:eastAsiaTheme="minorEastAsia" w:cs="Times New Roman"/>
      <w:sz w:val="36"/>
      <w:lang w:val="en-US"/>
    </w:rPr>
  </w:style>
  <w:style w:type="character" w:styleId="PlaceholderText">
    <w:name w:val="Placeholder Text"/>
    <w:basedOn w:val="DefaultParagraphFont"/>
    <w:uiPriority w:val="99"/>
    <w:semiHidden/>
    <w:rsid w:val="003220F1"/>
    <w:rPr>
      <w:color w:val="808080"/>
    </w:rPr>
  </w:style>
  <w:style w:type="paragraph" w:customStyle="1" w:styleId="Contentspage">
    <w:name w:val="Contents page"/>
    <w:basedOn w:val="Normal"/>
    <w:next w:val="Normal"/>
    <w:link w:val="ContentspageChar"/>
    <w:uiPriority w:val="7"/>
    <w:qFormat/>
    <w:rsid w:val="008C58F9"/>
    <w:pPr>
      <w:tabs>
        <w:tab w:val="right" w:leader="dot" w:pos="10206"/>
      </w:tabs>
      <w:spacing w:line="259" w:lineRule="auto"/>
    </w:pPr>
    <w:rPr>
      <w:sz w:val="26"/>
    </w:rPr>
  </w:style>
  <w:style w:type="character" w:customStyle="1" w:styleId="Heading5Char">
    <w:name w:val="Heading 5 Char"/>
    <w:basedOn w:val="DefaultParagraphFont"/>
    <w:link w:val="Heading5"/>
    <w:uiPriority w:val="24"/>
    <w:semiHidden/>
    <w:rsid w:val="00BC36D4"/>
    <w:rPr>
      <w:rFonts w:asciiTheme="majorHAnsi" w:eastAsiaTheme="majorEastAsia" w:hAnsiTheme="majorHAnsi" w:cstheme="majorBidi"/>
      <w:color w:val="C00010" w:themeColor="accent1"/>
    </w:rPr>
  </w:style>
  <w:style w:type="character" w:customStyle="1" w:styleId="ContentspageChar">
    <w:name w:val="Contents page Char"/>
    <w:basedOn w:val="DefaultParagraphFont"/>
    <w:link w:val="Contentspage"/>
    <w:uiPriority w:val="7"/>
    <w:rsid w:val="00D8655F"/>
    <w:rPr>
      <w:sz w:val="26"/>
    </w:rPr>
  </w:style>
  <w:style w:type="paragraph" w:customStyle="1" w:styleId="H3">
    <w:name w:val="H3"/>
    <w:basedOn w:val="H1"/>
    <w:next w:val="Normal"/>
    <w:link w:val="H3Char"/>
    <w:uiPriority w:val="4"/>
    <w:rsid w:val="00E55E19"/>
    <w:pPr>
      <w:pBdr>
        <w:bottom w:val="dotted" w:sz="24" w:space="1" w:color="C00010" w:themeColor="accent1"/>
      </w:pBdr>
    </w:pPr>
    <w:rPr>
      <w:color w:val="000000" w:themeColor="text1"/>
    </w:rPr>
  </w:style>
  <w:style w:type="paragraph" w:customStyle="1" w:styleId="H4">
    <w:name w:val="H4"/>
    <w:basedOn w:val="H2"/>
    <w:next w:val="Normal"/>
    <w:link w:val="H4Char"/>
    <w:uiPriority w:val="4"/>
    <w:rsid w:val="00E55E19"/>
    <w:pPr>
      <w:pBdr>
        <w:bottom w:val="dotted" w:sz="24" w:space="1" w:color="C00010" w:themeColor="accent1"/>
      </w:pBdr>
    </w:pPr>
    <w:rPr>
      <w:color w:val="000000" w:themeColor="text1"/>
    </w:rPr>
  </w:style>
  <w:style w:type="character" w:customStyle="1" w:styleId="H3Char">
    <w:name w:val="H3 Char"/>
    <w:basedOn w:val="H1Char"/>
    <w:link w:val="H3"/>
    <w:uiPriority w:val="4"/>
    <w:rsid w:val="00D8655F"/>
    <w:rPr>
      <w:rFonts w:asciiTheme="majorHAnsi" w:eastAsiaTheme="majorEastAsia" w:hAnsiTheme="majorHAnsi" w:cstheme="majorBidi"/>
      <w:b/>
      <w:color w:val="000000" w:themeColor="text1"/>
      <w:sz w:val="48"/>
      <w:szCs w:val="32"/>
      <w14:textOutline w14:w="9525" w14:cap="rnd" w14:cmpd="sng" w14:algn="ctr">
        <w14:noFill/>
        <w14:prstDash w14:val="sysDash"/>
        <w14:bevel/>
      </w14:textOutline>
    </w:rPr>
  </w:style>
  <w:style w:type="character" w:customStyle="1" w:styleId="H4Char">
    <w:name w:val="H4 Char"/>
    <w:basedOn w:val="H2Char"/>
    <w:link w:val="H4"/>
    <w:uiPriority w:val="4"/>
    <w:rsid w:val="00D8655F"/>
    <w:rPr>
      <w:rFonts w:asciiTheme="majorHAnsi" w:eastAsiaTheme="majorEastAsia" w:hAnsiTheme="majorHAnsi" w:cstheme="majorBidi"/>
      <w:b/>
      <w:color w:val="000000" w:themeColor="text1"/>
      <w:sz w:val="32"/>
      <w:szCs w:val="32"/>
      <w14:textOutline w14:w="9525" w14:cap="rnd" w14:cmpd="sng" w14:algn="ctr">
        <w14:noFill/>
        <w14:prstDash w14:val="sysDash"/>
        <w14:bevel/>
      </w14:textOutline>
    </w:rPr>
  </w:style>
  <w:style w:type="character" w:customStyle="1" w:styleId="Heading6Char">
    <w:name w:val="Heading 6 Char"/>
    <w:basedOn w:val="DefaultParagraphFont"/>
    <w:link w:val="Heading6"/>
    <w:uiPriority w:val="9"/>
    <w:semiHidden/>
    <w:rsid w:val="00BC36D4"/>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BC36D4"/>
    <w:rPr>
      <w:rFonts w:asciiTheme="majorHAnsi" w:eastAsiaTheme="majorEastAsia" w:hAnsiTheme="majorHAnsi" w:cstheme="majorBidi"/>
      <w:iCs/>
      <w:color w:val="000000" w:themeColor="text1"/>
    </w:rPr>
  </w:style>
  <w:style w:type="character" w:customStyle="1" w:styleId="Heading8Char">
    <w:name w:val="Heading 8 Char"/>
    <w:basedOn w:val="DefaultParagraphFont"/>
    <w:link w:val="Heading8"/>
    <w:uiPriority w:val="9"/>
    <w:semiHidden/>
    <w:rsid w:val="00BC36D4"/>
    <w:rPr>
      <w:rFonts w:asciiTheme="majorHAnsi" w:eastAsiaTheme="majorEastAsia" w:hAnsiTheme="majorHAnsi" w:cstheme="majorBidi"/>
      <w:color w:val="000000" w:themeColor="text1"/>
      <w:sz w:val="21"/>
      <w:szCs w:val="21"/>
    </w:rPr>
  </w:style>
  <w:style w:type="character" w:customStyle="1" w:styleId="Heading9Char">
    <w:name w:val="Heading 9 Char"/>
    <w:basedOn w:val="DefaultParagraphFont"/>
    <w:link w:val="Heading9"/>
    <w:uiPriority w:val="9"/>
    <w:semiHidden/>
    <w:rsid w:val="00BC36D4"/>
    <w:rPr>
      <w:rFonts w:asciiTheme="majorHAnsi" w:eastAsiaTheme="majorEastAsia" w:hAnsiTheme="majorHAnsi" w:cstheme="majorBidi"/>
      <w:i/>
      <w:iCs/>
      <w:color w:val="000000" w:themeColor="text1"/>
      <w:sz w:val="21"/>
      <w:szCs w:val="21"/>
    </w:rPr>
  </w:style>
  <w:style w:type="table" w:styleId="ListTable4-Accent5">
    <w:name w:val="List Table 4 Accent 5"/>
    <w:basedOn w:val="TableNormal"/>
    <w:uiPriority w:val="49"/>
    <w:rsid w:val="003D22BF"/>
    <w:pPr>
      <w:spacing w:after="0" w:line="240" w:lineRule="auto"/>
    </w:p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tblBorders>
    </w:tblPr>
    <w:tblStylePr w:type="firstRow">
      <w:rPr>
        <w:b/>
        <w:bCs/>
        <w:color w:val="FFFFFF" w:themeColor="background1"/>
      </w:rPr>
      <w:tblPr/>
      <w:tcPr>
        <w:tcBorders>
          <w:top w:val="single" w:sz="4" w:space="0" w:color="575757" w:themeColor="accent5"/>
          <w:left w:val="single" w:sz="4" w:space="0" w:color="575757" w:themeColor="accent5"/>
          <w:bottom w:val="single" w:sz="4" w:space="0" w:color="575757" w:themeColor="accent5"/>
          <w:right w:val="single" w:sz="4" w:space="0" w:color="575757" w:themeColor="accent5"/>
          <w:insideH w:val="nil"/>
        </w:tcBorders>
        <w:shd w:val="clear" w:color="auto" w:fill="575757" w:themeFill="accent5"/>
      </w:tcPr>
    </w:tblStylePr>
    <w:tblStylePr w:type="lastRow">
      <w:rPr>
        <w:b/>
        <w:bCs/>
      </w:rPr>
      <w:tblPr/>
      <w:tcPr>
        <w:tcBorders>
          <w:top w:val="double" w:sz="4" w:space="0" w:color="9A9A9A" w:themeColor="accent5" w:themeTint="99"/>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styleId="ListTable3-Accent2">
    <w:name w:val="List Table 3 Accent 2"/>
    <w:basedOn w:val="TableNormal"/>
    <w:uiPriority w:val="48"/>
    <w:rsid w:val="007E18B2"/>
    <w:pPr>
      <w:spacing w:after="0" w:line="240" w:lineRule="auto"/>
    </w:pPr>
    <w:tblPr>
      <w:tblStyleRowBandSize w:val="1"/>
      <w:tblStyleColBandSize w:val="1"/>
      <w:tblBorders>
        <w:top w:val="single" w:sz="4" w:space="0" w:color="FAC41A" w:themeColor="accent2"/>
        <w:left w:val="single" w:sz="4" w:space="0" w:color="FAC41A" w:themeColor="accent2"/>
        <w:bottom w:val="single" w:sz="4" w:space="0" w:color="FAC41A" w:themeColor="accent2"/>
        <w:right w:val="single" w:sz="4" w:space="0" w:color="FAC41A" w:themeColor="accent2"/>
      </w:tblBorders>
      <w:tblCellMar>
        <w:top w:w="113" w:type="dxa"/>
        <w:left w:w="284" w:type="dxa"/>
        <w:bottom w:w="113" w:type="dxa"/>
        <w:right w:w="284" w:type="dxa"/>
      </w:tblCellMar>
    </w:tblPr>
    <w:tblStylePr w:type="firstRow">
      <w:rPr>
        <w:b/>
        <w:bCs/>
        <w:color w:val="FFFFFF" w:themeColor="background1"/>
      </w:rPr>
      <w:tblPr/>
      <w:tcPr>
        <w:shd w:val="clear" w:color="auto" w:fill="FAC41A" w:themeFill="accent2"/>
      </w:tcPr>
    </w:tblStylePr>
    <w:tblStylePr w:type="lastRow">
      <w:rPr>
        <w:b/>
        <w:bCs/>
      </w:rPr>
      <w:tblPr/>
      <w:tcPr>
        <w:tcBorders>
          <w:top w:val="double" w:sz="4" w:space="0" w:color="FAC41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C41A" w:themeColor="accent2"/>
          <w:right w:val="single" w:sz="4" w:space="0" w:color="FAC41A" w:themeColor="accent2"/>
        </w:tcBorders>
      </w:tcPr>
    </w:tblStylePr>
    <w:tblStylePr w:type="band1Horz">
      <w:tblPr/>
      <w:tcPr>
        <w:tcBorders>
          <w:top w:val="single" w:sz="4" w:space="0" w:color="FAC41A" w:themeColor="accent2"/>
          <w:bottom w:val="single" w:sz="4" w:space="0" w:color="FAC41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C41A" w:themeColor="accent2"/>
          <w:left w:val="nil"/>
        </w:tcBorders>
      </w:tcPr>
    </w:tblStylePr>
    <w:tblStylePr w:type="swCell">
      <w:tblPr/>
      <w:tcPr>
        <w:tcBorders>
          <w:top w:val="double" w:sz="4" w:space="0" w:color="FAC41A" w:themeColor="accent2"/>
          <w:right w:val="nil"/>
        </w:tcBorders>
      </w:tcPr>
    </w:tblStylePr>
  </w:style>
  <w:style w:type="table" w:styleId="GridTable4-Accent1">
    <w:name w:val="Grid Table 4 Accent 1"/>
    <w:basedOn w:val="TableNormal"/>
    <w:uiPriority w:val="49"/>
    <w:rsid w:val="007E18B2"/>
    <w:pPr>
      <w:spacing w:after="0" w:line="240" w:lineRule="auto"/>
    </w:pPr>
    <w:tblPr>
      <w:tblStyleRowBandSize w:val="1"/>
      <w:tblStyleColBandSize w:val="1"/>
      <w:tblBorders>
        <w:top w:val="single" w:sz="4" w:space="0" w:color="FF404F" w:themeColor="accent1" w:themeTint="99"/>
        <w:left w:val="single" w:sz="4" w:space="0" w:color="FF404F" w:themeColor="accent1" w:themeTint="99"/>
        <w:bottom w:val="single" w:sz="4" w:space="0" w:color="FF404F" w:themeColor="accent1" w:themeTint="99"/>
        <w:right w:val="single" w:sz="4" w:space="0" w:color="FF404F" w:themeColor="accent1" w:themeTint="99"/>
        <w:insideH w:val="single" w:sz="4" w:space="0" w:color="FF404F" w:themeColor="accent1" w:themeTint="99"/>
        <w:insideV w:val="single" w:sz="4" w:space="0" w:color="FF404F" w:themeColor="accent1" w:themeTint="99"/>
      </w:tblBorders>
      <w:tblCellMar>
        <w:top w:w="113" w:type="dxa"/>
        <w:left w:w="284" w:type="dxa"/>
        <w:bottom w:w="113" w:type="dxa"/>
        <w:right w:w="284" w:type="dxa"/>
      </w:tblCellMar>
    </w:tblPr>
    <w:tblStylePr w:type="firstRow">
      <w:rPr>
        <w:b/>
        <w:bCs/>
        <w:color w:val="FFFFFF" w:themeColor="background1"/>
      </w:rPr>
      <w:tblPr/>
      <w:tcPr>
        <w:tcBorders>
          <w:top w:val="single" w:sz="4" w:space="0" w:color="C00010" w:themeColor="accent1"/>
          <w:left w:val="single" w:sz="4" w:space="0" w:color="C00010" w:themeColor="accent1"/>
          <w:bottom w:val="single" w:sz="4" w:space="0" w:color="C00010" w:themeColor="accent1"/>
          <w:right w:val="single" w:sz="4" w:space="0" w:color="C00010" w:themeColor="accent1"/>
          <w:insideH w:val="nil"/>
          <w:insideV w:val="nil"/>
        </w:tcBorders>
        <w:shd w:val="clear" w:color="auto" w:fill="C00010" w:themeFill="accent1"/>
      </w:tcPr>
    </w:tblStylePr>
    <w:tblStylePr w:type="lastRow">
      <w:rPr>
        <w:b/>
        <w:bCs/>
      </w:rPr>
      <w:tblPr/>
      <w:tcPr>
        <w:tcBorders>
          <w:top w:val="double" w:sz="4" w:space="0" w:color="C00010" w:themeColor="accent1"/>
        </w:tcBorders>
      </w:tcPr>
    </w:tblStylePr>
    <w:tblStylePr w:type="firstCol">
      <w:rPr>
        <w:b/>
        <w:bCs/>
      </w:rPr>
    </w:tblStylePr>
    <w:tblStylePr w:type="lastCol">
      <w:rPr>
        <w:b/>
        <w:bCs/>
      </w:rPr>
    </w:tblStylePr>
    <w:tblStylePr w:type="band1Vert">
      <w:tblPr/>
      <w:tcPr>
        <w:shd w:val="clear" w:color="auto" w:fill="FFBFC4" w:themeFill="accent1" w:themeFillTint="33"/>
      </w:tcPr>
    </w:tblStylePr>
    <w:tblStylePr w:type="band1Horz">
      <w:tblPr/>
      <w:tcPr>
        <w:shd w:val="clear" w:color="auto" w:fill="FFBFC4" w:themeFill="accent1" w:themeFillTint="33"/>
      </w:tcPr>
    </w:tblStylePr>
  </w:style>
  <w:style w:type="table" w:styleId="GridTable4-Accent5">
    <w:name w:val="Grid Table 4 Accent 5"/>
    <w:basedOn w:val="TableNormal"/>
    <w:uiPriority w:val="49"/>
    <w:rsid w:val="007E18B2"/>
    <w:pPr>
      <w:spacing w:after="0" w:line="240" w:lineRule="auto"/>
    </w:p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insideV w:val="single" w:sz="4" w:space="0" w:color="9A9A9A" w:themeColor="accent5" w:themeTint="99"/>
      </w:tblBorders>
      <w:tblCellMar>
        <w:top w:w="113" w:type="dxa"/>
        <w:left w:w="284" w:type="dxa"/>
        <w:bottom w:w="113" w:type="dxa"/>
        <w:right w:w="284" w:type="dxa"/>
      </w:tblCellMar>
    </w:tblPr>
    <w:tblStylePr w:type="firstRow">
      <w:rPr>
        <w:b/>
        <w:bCs/>
        <w:color w:val="FFFFFF" w:themeColor="background1"/>
      </w:rPr>
      <w:tblPr/>
      <w:tcPr>
        <w:tcBorders>
          <w:top w:val="single" w:sz="4" w:space="0" w:color="575757" w:themeColor="accent5"/>
          <w:left w:val="single" w:sz="4" w:space="0" w:color="575757" w:themeColor="accent5"/>
          <w:bottom w:val="single" w:sz="4" w:space="0" w:color="575757" w:themeColor="accent5"/>
          <w:right w:val="single" w:sz="4" w:space="0" w:color="575757" w:themeColor="accent5"/>
          <w:insideH w:val="nil"/>
          <w:insideV w:val="nil"/>
        </w:tcBorders>
        <w:shd w:val="clear" w:color="auto" w:fill="575757" w:themeFill="accent5"/>
      </w:tcPr>
    </w:tblStylePr>
    <w:tblStylePr w:type="lastRow">
      <w:rPr>
        <w:b/>
        <w:bCs/>
      </w:rPr>
      <w:tblPr/>
      <w:tcPr>
        <w:tcBorders>
          <w:top w:val="double" w:sz="4" w:space="0" w:color="575757" w:themeColor="accent5"/>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styleId="GridTable4-Accent2">
    <w:name w:val="Grid Table 4 Accent 2"/>
    <w:basedOn w:val="TableNormal"/>
    <w:uiPriority w:val="49"/>
    <w:rsid w:val="007E18B2"/>
    <w:pPr>
      <w:spacing w:after="0" w:line="240" w:lineRule="auto"/>
    </w:pPr>
    <w:tblPr>
      <w:tblStyleRowBandSize w:val="1"/>
      <w:tblStyleColBandSize w:val="1"/>
      <w:tblBorders>
        <w:top w:val="single" w:sz="4" w:space="0" w:color="FCDB75" w:themeColor="accent2" w:themeTint="99"/>
        <w:left w:val="single" w:sz="4" w:space="0" w:color="FCDB75" w:themeColor="accent2" w:themeTint="99"/>
        <w:bottom w:val="single" w:sz="4" w:space="0" w:color="FCDB75" w:themeColor="accent2" w:themeTint="99"/>
        <w:right w:val="single" w:sz="4" w:space="0" w:color="FCDB75" w:themeColor="accent2" w:themeTint="99"/>
        <w:insideH w:val="single" w:sz="4" w:space="0" w:color="FCDB75" w:themeColor="accent2" w:themeTint="99"/>
        <w:insideV w:val="single" w:sz="4" w:space="0" w:color="FCDB75" w:themeColor="accent2" w:themeTint="99"/>
      </w:tblBorders>
      <w:tblCellMar>
        <w:top w:w="113" w:type="dxa"/>
        <w:left w:w="284" w:type="dxa"/>
        <w:bottom w:w="113" w:type="dxa"/>
        <w:right w:w="284" w:type="dxa"/>
      </w:tblCellMar>
    </w:tblPr>
    <w:tblStylePr w:type="firstRow">
      <w:rPr>
        <w:b/>
        <w:bCs/>
        <w:color w:val="FFFFFF" w:themeColor="background1"/>
      </w:rPr>
      <w:tblPr/>
      <w:tcPr>
        <w:tcBorders>
          <w:top w:val="single" w:sz="4" w:space="0" w:color="FAC41A" w:themeColor="accent2"/>
          <w:left w:val="single" w:sz="4" w:space="0" w:color="FAC41A" w:themeColor="accent2"/>
          <w:bottom w:val="single" w:sz="4" w:space="0" w:color="FAC41A" w:themeColor="accent2"/>
          <w:right w:val="single" w:sz="4" w:space="0" w:color="FAC41A" w:themeColor="accent2"/>
          <w:insideH w:val="nil"/>
          <w:insideV w:val="nil"/>
        </w:tcBorders>
        <w:shd w:val="clear" w:color="auto" w:fill="FAC41A" w:themeFill="accent2"/>
      </w:tcPr>
    </w:tblStylePr>
    <w:tblStylePr w:type="lastRow">
      <w:rPr>
        <w:b/>
        <w:bCs/>
      </w:rPr>
      <w:tblPr/>
      <w:tcPr>
        <w:tcBorders>
          <w:top w:val="double" w:sz="4" w:space="0" w:color="FAC41A" w:themeColor="accent2"/>
        </w:tcBorders>
      </w:tcPr>
    </w:tblStylePr>
    <w:tblStylePr w:type="firstCol">
      <w:rPr>
        <w:b/>
        <w:bCs/>
      </w:rPr>
    </w:tblStylePr>
    <w:tblStylePr w:type="lastCol">
      <w:rPr>
        <w:b/>
        <w:bCs/>
      </w:rPr>
    </w:tblStylePr>
    <w:tblStylePr w:type="band1Vert">
      <w:tblPr/>
      <w:tcPr>
        <w:shd w:val="clear" w:color="auto" w:fill="FEF3D1" w:themeFill="accent2" w:themeFillTint="33"/>
      </w:tcPr>
    </w:tblStylePr>
    <w:tblStylePr w:type="band1Horz">
      <w:tblPr/>
      <w:tcPr>
        <w:shd w:val="clear" w:color="auto" w:fill="FEF3D1" w:themeFill="accent2" w:themeFillTint="33"/>
      </w:tcPr>
    </w:tblStylePr>
  </w:style>
  <w:style w:type="table" w:styleId="GridTable1Light">
    <w:name w:val="Grid Table 1 Light"/>
    <w:basedOn w:val="TableNormal"/>
    <w:uiPriority w:val="46"/>
    <w:rsid w:val="007E18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113" w:type="dxa"/>
        <w:left w:w="284" w:type="dxa"/>
        <w:bottom w:w="113" w:type="dxa"/>
        <w:right w:w="284"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7E18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113" w:type="dxa"/>
        <w:left w:w="284" w:type="dxa"/>
        <w:bottom w:w="113" w:type="dxa"/>
        <w:right w:w="284"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7E18B2"/>
    <w:pPr>
      <w:spacing w:after="0" w:line="240" w:lineRule="auto"/>
    </w:pPr>
    <w:tblPr>
      <w:tblStyleRowBandSize w:val="1"/>
      <w:tblStyleColBandSize w:val="1"/>
      <w:tblBorders>
        <w:top w:val="single" w:sz="4" w:space="0" w:color="FCDB75" w:themeColor="accent6" w:themeTint="99"/>
        <w:left w:val="single" w:sz="4" w:space="0" w:color="FCDB75" w:themeColor="accent6" w:themeTint="99"/>
        <w:bottom w:val="single" w:sz="4" w:space="0" w:color="FCDB75" w:themeColor="accent6" w:themeTint="99"/>
        <w:right w:val="single" w:sz="4" w:space="0" w:color="FCDB75" w:themeColor="accent6" w:themeTint="99"/>
        <w:insideH w:val="single" w:sz="4" w:space="0" w:color="FCDB75" w:themeColor="accent6" w:themeTint="99"/>
        <w:insideV w:val="single" w:sz="4" w:space="0" w:color="FCDB75" w:themeColor="accent6" w:themeTint="99"/>
      </w:tblBorders>
      <w:tblCellMar>
        <w:top w:w="113" w:type="dxa"/>
        <w:left w:w="284" w:type="dxa"/>
        <w:bottom w:w="113" w:type="dxa"/>
        <w:right w:w="284" w:type="dxa"/>
      </w:tblCellMar>
    </w:tblPr>
    <w:tblStylePr w:type="firstRow">
      <w:rPr>
        <w:b/>
        <w:bCs/>
        <w:color w:val="FFFFFF" w:themeColor="background1"/>
      </w:rPr>
      <w:tblPr/>
      <w:tcPr>
        <w:tcBorders>
          <w:top w:val="single" w:sz="4" w:space="0" w:color="FAC41A" w:themeColor="accent6"/>
          <w:left w:val="single" w:sz="4" w:space="0" w:color="FAC41A" w:themeColor="accent6"/>
          <w:bottom w:val="single" w:sz="4" w:space="0" w:color="FAC41A" w:themeColor="accent6"/>
          <w:right w:val="single" w:sz="4" w:space="0" w:color="FAC41A" w:themeColor="accent6"/>
          <w:insideH w:val="nil"/>
          <w:insideV w:val="nil"/>
        </w:tcBorders>
        <w:shd w:val="clear" w:color="auto" w:fill="FAC41A" w:themeFill="accent6"/>
      </w:tcPr>
    </w:tblStylePr>
    <w:tblStylePr w:type="lastRow">
      <w:rPr>
        <w:b/>
        <w:bCs/>
      </w:rPr>
      <w:tblPr/>
      <w:tcPr>
        <w:tcBorders>
          <w:top w:val="double" w:sz="4" w:space="0" w:color="FAC41A" w:themeColor="accent6"/>
        </w:tcBorders>
      </w:tcPr>
    </w:tblStylePr>
    <w:tblStylePr w:type="firstCol">
      <w:rPr>
        <w:b/>
        <w:bCs/>
      </w:rPr>
    </w:tblStylePr>
    <w:tblStylePr w:type="lastCol">
      <w:rPr>
        <w:b/>
        <w:bCs/>
      </w:rPr>
    </w:tblStylePr>
    <w:tblStylePr w:type="band1Vert">
      <w:tblPr/>
      <w:tcPr>
        <w:shd w:val="clear" w:color="auto" w:fill="FEF3D1" w:themeFill="accent6" w:themeFillTint="33"/>
      </w:tcPr>
    </w:tblStylePr>
    <w:tblStylePr w:type="band1Horz">
      <w:tblPr/>
      <w:tcPr>
        <w:shd w:val="clear" w:color="auto" w:fill="FEF3D1" w:themeFill="accent6" w:themeFillTint="33"/>
      </w:tcPr>
    </w:tblStylePr>
  </w:style>
  <w:style w:type="table" w:styleId="GridTable4-Accent4">
    <w:name w:val="Grid Table 4 Accent 4"/>
    <w:basedOn w:val="TableNormal"/>
    <w:uiPriority w:val="49"/>
    <w:rsid w:val="007E18B2"/>
    <w:pPr>
      <w:spacing w:after="0" w:line="240" w:lineRule="auto"/>
    </w:pPr>
    <w:tblPr>
      <w:tblStyleRowBandSize w:val="1"/>
      <w:tblStyleColBandSize w:val="1"/>
      <w:tblBorders>
        <w:top w:val="single" w:sz="4" w:space="0" w:color="F0EFE7" w:themeColor="accent4" w:themeTint="99"/>
        <w:left w:val="single" w:sz="4" w:space="0" w:color="F0EFE7" w:themeColor="accent4" w:themeTint="99"/>
        <w:bottom w:val="single" w:sz="4" w:space="0" w:color="F0EFE7" w:themeColor="accent4" w:themeTint="99"/>
        <w:right w:val="single" w:sz="4" w:space="0" w:color="F0EFE7" w:themeColor="accent4" w:themeTint="99"/>
        <w:insideH w:val="single" w:sz="4" w:space="0" w:color="F0EFE7" w:themeColor="accent4" w:themeTint="99"/>
        <w:insideV w:val="single" w:sz="4" w:space="0" w:color="F0EFE7" w:themeColor="accent4" w:themeTint="99"/>
      </w:tblBorders>
      <w:tblCellMar>
        <w:top w:w="113" w:type="dxa"/>
        <w:left w:w="284" w:type="dxa"/>
        <w:bottom w:w="113" w:type="dxa"/>
        <w:right w:w="284" w:type="dxa"/>
      </w:tblCellMar>
    </w:tblPr>
    <w:tblStylePr w:type="firstRow">
      <w:rPr>
        <w:b/>
        <w:bCs/>
        <w:color w:val="FFFFFF" w:themeColor="background1"/>
      </w:rPr>
      <w:tblPr/>
      <w:tcPr>
        <w:tcBorders>
          <w:top w:val="single" w:sz="4" w:space="0" w:color="E6E5D7" w:themeColor="accent4"/>
          <w:left w:val="single" w:sz="4" w:space="0" w:color="E6E5D7" w:themeColor="accent4"/>
          <w:bottom w:val="single" w:sz="4" w:space="0" w:color="E6E5D7" w:themeColor="accent4"/>
          <w:right w:val="single" w:sz="4" w:space="0" w:color="E6E5D7" w:themeColor="accent4"/>
          <w:insideH w:val="nil"/>
          <w:insideV w:val="nil"/>
        </w:tcBorders>
        <w:shd w:val="clear" w:color="auto" w:fill="E6E5D7" w:themeFill="accent4"/>
      </w:tcPr>
    </w:tblStylePr>
    <w:tblStylePr w:type="lastRow">
      <w:rPr>
        <w:b/>
        <w:bCs/>
      </w:rPr>
      <w:tblPr/>
      <w:tcPr>
        <w:tcBorders>
          <w:top w:val="double" w:sz="4" w:space="0" w:color="E6E5D7" w:themeColor="accent4"/>
        </w:tcBorders>
      </w:tcPr>
    </w:tblStylePr>
    <w:tblStylePr w:type="firstCol">
      <w:rPr>
        <w:b/>
        <w:bCs/>
      </w:rPr>
    </w:tblStylePr>
    <w:tblStylePr w:type="lastCol">
      <w:rPr>
        <w:b/>
        <w:bCs/>
      </w:rPr>
    </w:tblStylePr>
    <w:tblStylePr w:type="band1Vert">
      <w:tblPr/>
      <w:tcPr>
        <w:shd w:val="clear" w:color="auto" w:fill="FAF9F7" w:themeFill="accent4" w:themeFillTint="33"/>
      </w:tcPr>
    </w:tblStylePr>
    <w:tblStylePr w:type="band1Horz">
      <w:tblPr/>
      <w:tcPr>
        <w:shd w:val="clear" w:color="auto" w:fill="FAF9F7" w:themeFill="accent4" w:themeFillTint="33"/>
      </w:tcPr>
    </w:tblStylePr>
  </w:style>
  <w:style w:type="table" w:styleId="GridTable4-Accent3">
    <w:name w:val="Grid Table 4 Accent 3"/>
    <w:basedOn w:val="TableNormal"/>
    <w:uiPriority w:val="49"/>
    <w:rsid w:val="007E18B2"/>
    <w:pPr>
      <w:spacing w:after="0" w:line="240" w:lineRule="auto"/>
    </w:pPr>
    <w:tblPr>
      <w:tblStyleRowBandSize w:val="1"/>
      <w:tblStyleColBandSize w:val="1"/>
      <w:tblBorders>
        <w:top w:val="single" w:sz="4" w:space="0" w:color="A65BC6" w:themeColor="accent3" w:themeTint="99"/>
        <w:left w:val="single" w:sz="4" w:space="0" w:color="A65BC6" w:themeColor="accent3" w:themeTint="99"/>
        <w:bottom w:val="single" w:sz="4" w:space="0" w:color="A65BC6" w:themeColor="accent3" w:themeTint="99"/>
        <w:right w:val="single" w:sz="4" w:space="0" w:color="A65BC6" w:themeColor="accent3" w:themeTint="99"/>
        <w:insideH w:val="single" w:sz="4" w:space="0" w:color="A65BC6" w:themeColor="accent3" w:themeTint="99"/>
        <w:insideV w:val="single" w:sz="4" w:space="0" w:color="A65BC6" w:themeColor="accent3" w:themeTint="99"/>
      </w:tblBorders>
      <w:tblCellMar>
        <w:top w:w="113" w:type="dxa"/>
        <w:left w:w="284" w:type="dxa"/>
        <w:bottom w:w="113" w:type="dxa"/>
        <w:right w:w="284" w:type="dxa"/>
      </w:tblCellMar>
    </w:tblPr>
    <w:tblStylePr w:type="firstRow">
      <w:rPr>
        <w:b/>
        <w:bCs/>
        <w:color w:val="FFFFFF" w:themeColor="background1"/>
      </w:rPr>
      <w:tblPr/>
      <w:tcPr>
        <w:tcBorders>
          <w:top w:val="single" w:sz="4" w:space="0" w:color="56256B" w:themeColor="accent3"/>
          <w:left w:val="single" w:sz="4" w:space="0" w:color="56256B" w:themeColor="accent3"/>
          <w:bottom w:val="single" w:sz="4" w:space="0" w:color="56256B" w:themeColor="accent3"/>
          <w:right w:val="single" w:sz="4" w:space="0" w:color="56256B" w:themeColor="accent3"/>
          <w:insideH w:val="nil"/>
          <w:insideV w:val="nil"/>
        </w:tcBorders>
        <w:shd w:val="clear" w:color="auto" w:fill="56256B" w:themeFill="accent3"/>
      </w:tcPr>
    </w:tblStylePr>
    <w:tblStylePr w:type="lastRow">
      <w:rPr>
        <w:b/>
        <w:bCs/>
      </w:rPr>
      <w:tblPr/>
      <w:tcPr>
        <w:tcBorders>
          <w:top w:val="double" w:sz="4" w:space="0" w:color="56256B" w:themeColor="accent3"/>
        </w:tcBorders>
      </w:tcPr>
    </w:tblStylePr>
    <w:tblStylePr w:type="firstCol">
      <w:rPr>
        <w:b/>
        <w:bCs/>
      </w:rPr>
    </w:tblStylePr>
    <w:tblStylePr w:type="lastCol">
      <w:rPr>
        <w:b/>
        <w:bCs/>
      </w:rPr>
    </w:tblStylePr>
    <w:tblStylePr w:type="band1Vert">
      <w:tblPr/>
      <w:tcPr>
        <w:shd w:val="clear" w:color="auto" w:fill="E1C8EC" w:themeFill="accent3" w:themeFillTint="33"/>
      </w:tcPr>
    </w:tblStylePr>
    <w:tblStylePr w:type="band1Horz">
      <w:tblPr/>
      <w:tcPr>
        <w:shd w:val="clear" w:color="auto" w:fill="E1C8EC" w:themeFill="accent3" w:themeFillTint="33"/>
      </w:tcPr>
    </w:tblStylePr>
  </w:style>
  <w:style w:type="table" w:styleId="GridTable5Dark">
    <w:name w:val="Grid Table 5 Dark"/>
    <w:basedOn w:val="TableNormal"/>
    <w:uiPriority w:val="50"/>
    <w:rsid w:val="00156A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284" w:type="dxa"/>
        <w:bottom w:w="113" w:type="dxa"/>
        <w:right w:w="284"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56A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284" w:type="dxa"/>
        <w:bottom w:w="113" w:type="dxa"/>
        <w:right w:w="284" w:type="dxa"/>
      </w:tblCellMar>
    </w:tblPr>
    <w:tcPr>
      <w:shd w:val="clear" w:color="auto" w:fill="FFBFC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1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1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1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10" w:themeFill="accent1"/>
      </w:tcPr>
    </w:tblStylePr>
    <w:tblStylePr w:type="band1Vert">
      <w:tblPr/>
      <w:tcPr>
        <w:shd w:val="clear" w:color="auto" w:fill="FF7F8A" w:themeFill="accent1" w:themeFillTint="66"/>
      </w:tcPr>
    </w:tblStylePr>
    <w:tblStylePr w:type="band1Horz">
      <w:tblPr/>
      <w:tcPr>
        <w:shd w:val="clear" w:color="auto" w:fill="FF7F8A" w:themeFill="accent1" w:themeFillTint="66"/>
      </w:tcPr>
    </w:tblStylePr>
  </w:style>
  <w:style w:type="table" w:styleId="GridTable5Dark-Accent2">
    <w:name w:val="Grid Table 5 Dark Accent 2"/>
    <w:basedOn w:val="TableNormal"/>
    <w:uiPriority w:val="50"/>
    <w:rsid w:val="00156A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284" w:type="dxa"/>
        <w:bottom w:w="113" w:type="dxa"/>
        <w:right w:w="284" w:type="dxa"/>
      </w:tblCellMar>
    </w:tblPr>
    <w:tcPr>
      <w:shd w:val="clear" w:color="auto" w:fill="FEF3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C41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C41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C41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C41A" w:themeFill="accent2"/>
      </w:tcPr>
    </w:tblStylePr>
    <w:tblStylePr w:type="band1Vert">
      <w:tblPr/>
      <w:tcPr>
        <w:shd w:val="clear" w:color="auto" w:fill="FDE7A3" w:themeFill="accent2" w:themeFillTint="66"/>
      </w:tcPr>
    </w:tblStylePr>
    <w:tblStylePr w:type="band1Horz">
      <w:tblPr/>
      <w:tcPr>
        <w:shd w:val="clear" w:color="auto" w:fill="FDE7A3" w:themeFill="accent2" w:themeFillTint="66"/>
      </w:tcPr>
    </w:tblStylePr>
  </w:style>
  <w:style w:type="table" w:styleId="GridTable5Dark-Accent3">
    <w:name w:val="Grid Table 5 Dark Accent 3"/>
    <w:basedOn w:val="TableNormal"/>
    <w:uiPriority w:val="50"/>
    <w:rsid w:val="00156A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284" w:type="dxa"/>
        <w:bottom w:w="113" w:type="dxa"/>
        <w:right w:w="284" w:type="dxa"/>
      </w:tblCellMar>
    </w:tblPr>
    <w:tcPr>
      <w:shd w:val="clear" w:color="auto" w:fill="E1C8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256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256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256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256B" w:themeFill="accent3"/>
      </w:tcPr>
    </w:tblStylePr>
    <w:tblStylePr w:type="band1Vert">
      <w:tblPr/>
      <w:tcPr>
        <w:shd w:val="clear" w:color="auto" w:fill="C392D9" w:themeFill="accent3" w:themeFillTint="66"/>
      </w:tcPr>
    </w:tblStylePr>
    <w:tblStylePr w:type="band1Horz">
      <w:tblPr/>
      <w:tcPr>
        <w:shd w:val="clear" w:color="auto" w:fill="C392D9" w:themeFill="accent3" w:themeFillTint="66"/>
      </w:tcPr>
    </w:tblStylePr>
  </w:style>
  <w:style w:type="table" w:styleId="GridTable5Dark-Accent4">
    <w:name w:val="Grid Table 5 Dark Accent 4"/>
    <w:basedOn w:val="TableNormal"/>
    <w:uiPriority w:val="50"/>
    <w:rsid w:val="00156A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284" w:type="dxa"/>
        <w:bottom w:w="113" w:type="dxa"/>
        <w:right w:w="284" w:type="dxa"/>
      </w:tblCellMar>
    </w:tblPr>
    <w:tcPr>
      <w:shd w:val="clear" w:color="auto" w:fill="FAF9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E5D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E5D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E5D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E5D7" w:themeFill="accent4"/>
      </w:tcPr>
    </w:tblStylePr>
    <w:tblStylePr w:type="band1Vert">
      <w:tblPr/>
      <w:tcPr>
        <w:shd w:val="clear" w:color="auto" w:fill="F5F4EF" w:themeFill="accent4" w:themeFillTint="66"/>
      </w:tcPr>
    </w:tblStylePr>
    <w:tblStylePr w:type="band1Horz">
      <w:tblPr/>
      <w:tcPr>
        <w:shd w:val="clear" w:color="auto" w:fill="F5F4EF" w:themeFill="accent4" w:themeFillTint="66"/>
      </w:tcPr>
    </w:tblStylePr>
  </w:style>
  <w:style w:type="table" w:styleId="GridTable5Dark-Accent5">
    <w:name w:val="Grid Table 5 Dark Accent 5"/>
    <w:basedOn w:val="TableNormal"/>
    <w:uiPriority w:val="50"/>
    <w:rsid w:val="00156A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284" w:type="dxa"/>
        <w:bottom w:w="113" w:type="dxa"/>
        <w:right w:w="284" w:type="dxa"/>
      </w:tblCellMar>
    </w:tblPr>
    <w:tcPr>
      <w:shd w:val="clear" w:color="auto" w:fill="DDDD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575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575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575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5757" w:themeFill="accent5"/>
      </w:tcPr>
    </w:tblStylePr>
    <w:tblStylePr w:type="band1Vert">
      <w:tblPr/>
      <w:tcPr>
        <w:shd w:val="clear" w:color="auto" w:fill="BBBBBB" w:themeFill="accent5" w:themeFillTint="66"/>
      </w:tcPr>
    </w:tblStylePr>
    <w:tblStylePr w:type="band1Horz">
      <w:tblPr/>
      <w:tcPr>
        <w:shd w:val="clear" w:color="auto" w:fill="BBBBBB" w:themeFill="accent5" w:themeFillTint="66"/>
      </w:tcPr>
    </w:tblStylePr>
  </w:style>
  <w:style w:type="table" w:styleId="GridTable5Dark-Accent6">
    <w:name w:val="Grid Table 5 Dark Accent 6"/>
    <w:basedOn w:val="TableNormal"/>
    <w:uiPriority w:val="50"/>
    <w:rsid w:val="00156A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284" w:type="dxa"/>
        <w:bottom w:w="113" w:type="dxa"/>
        <w:right w:w="284" w:type="dxa"/>
      </w:tblCellMar>
    </w:tblPr>
    <w:tcPr>
      <w:shd w:val="clear" w:color="auto" w:fill="FEF3D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C41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C41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C41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C41A" w:themeFill="accent6"/>
      </w:tcPr>
    </w:tblStylePr>
    <w:tblStylePr w:type="band1Vert">
      <w:tblPr/>
      <w:tcPr>
        <w:shd w:val="clear" w:color="auto" w:fill="FDE7A3" w:themeFill="accent6" w:themeFillTint="66"/>
      </w:tcPr>
    </w:tblStylePr>
    <w:tblStylePr w:type="band1Horz">
      <w:tblPr/>
      <w:tcPr>
        <w:shd w:val="clear" w:color="auto" w:fill="FDE7A3" w:themeFill="accent6" w:themeFillTint="66"/>
      </w:tcPr>
    </w:tblStylePr>
  </w:style>
  <w:style w:type="table" w:styleId="GridTable6Colorful">
    <w:name w:val="Grid Table 6 Colorful"/>
    <w:basedOn w:val="TableNormal"/>
    <w:uiPriority w:val="51"/>
    <w:rsid w:val="00156AE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113" w:type="dxa"/>
        <w:left w:w="284" w:type="dxa"/>
        <w:bottom w:w="113" w:type="dxa"/>
        <w:right w:w="284"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156A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left w:w="284" w:type="dxa"/>
        <w:bottom w:w="113" w:type="dxa"/>
        <w:right w:w="284" w:type="dxa"/>
      </w:tblCellMar>
    </w:tblPr>
  </w:style>
  <w:style w:type="table" w:styleId="PlainTable1">
    <w:name w:val="Plain Table 1"/>
    <w:basedOn w:val="TableNormal"/>
    <w:uiPriority w:val="41"/>
    <w:rsid w:val="00156A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left w:w="284" w:type="dxa"/>
        <w:bottom w:w="113" w:type="dxa"/>
        <w:right w:w="284"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6AE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left w:w="284" w:type="dxa"/>
        <w:bottom w:w="113" w:type="dxa"/>
        <w:right w:w="284"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1Light">
    <w:name w:val="List Table 1 Light"/>
    <w:basedOn w:val="TableNormal"/>
    <w:uiPriority w:val="46"/>
    <w:rsid w:val="00156AEC"/>
    <w:pPr>
      <w:spacing w:after="0" w:line="240" w:lineRule="auto"/>
    </w:pPr>
    <w:tblPr>
      <w:tblStyleRowBandSize w:val="1"/>
      <w:tblStyleColBandSize w:val="1"/>
      <w:tblCellMar>
        <w:top w:w="113" w:type="dxa"/>
        <w:left w:w="284" w:type="dxa"/>
        <w:bottom w:w="113" w:type="dxa"/>
        <w:right w:w="284"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156AEC"/>
    <w:pPr>
      <w:spacing w:after="0" w:line="240" w:lineRule="auto"/>
    </w:pPr>
    <w:tblPr>
      <w:tblStyleRowBandSize w:val="1"/>
      <w:tblStyleColBandSize w:val="1"/>
      <w:tblBorders>
        <w:top w:val="single" w:sz="4" w:space="0" w:color="FF7F8A" w:themeColor="accent1" w:themeTint="66"/>
        <w:left w:val="single" w:sz="4" w:space="0" w:color="FF7F8A" w:themeColor="accent1" w:themeTint="66"/>
        <w:bottom w:val="single" w:sz="4" w:space="0" w:color="FF7F8A" w:themeColor="accent1" w:themeTint="66"/>
        <w:right w:val="single" w:sz="4" w:space="0" w:color="FF7F8A" w:themeColor="accent1" w:themeTint="66"/>
        <w:insideH w:val="single" w:sz="4" w:space="0" w:color="FF7F8A" w:themeColor="accent1" w:themeTint="66"/>
        <w:insideV w:val="single" w:sz="4" w:space="0" w:color="FF7F8A" w:themeColor="accent1" w:themeTint="66"/>
      </w:tblBorders>
      <w:tblCellMar>
        <w:top w:w="113" w:type="dxa"/>
        <w:left w:w="284" w:type="dxa"/>
        <w:bottom w:w="113" w:type="dxa"/>
        <w:right w:w="284" w:type="dxa"/>
      </w:tblCellMar>
    </w:tblPr>
    <w:tblStylePr w:type="firstRow">
      <w:rPr>
        <w:b/>
        <w:bCs/>
      </w:rPr>
      <w:tblPr/>
      <w:tcPr>
        <w:tcBorders>
          <w:bottom w:val="single" w:sz="12" w:space="0" w:color="FF404F" w:themeColor="accent1" w:themeTint="99"/>
        </w:tcBorders>
      </w:tcPr>
    </w:tblStylePr>
    <w:tblStylePr w:type="lastRow">
      <w:rPr>
        <w:b/>
        <w:bCs/>
      </w:rPr>
      <w:tblPr/>
      <w:tcPr>
        <w:tcBorders>
          <w:top w:val="double" w:sz="2" w:space="0" w:color="FF404F" w:themeColor="accent1" w:themeTint="99"/>
        </w:tcBorders>
      </w:tcPr>
    </w:tblStylePr>
    <w:tblStylePr w:type="firstCol">
      <w:rPr>
        <w:b/>
        <w:bCs/>
      </w:rPr>
    </w:tblStylePr>
    <w:tblStylePr w:type="lastCol">
      <w:rPr>
        <w:b/>
        <w:bCs/>
      </w:rPr>
    </w:tblStylePr>
  </w:style>
  <w:style w:type="table" w:styleId="GridTable6Colorful-Accent1">
    <w:name w:val="Grid Table 6 Colorful Accent 1"/>
    <w:basedOn w:val="TableNormal"/>
    <w:uiPriority w:val="51"/>
    <w:rsid w:val="00156AEC"/>
    <w:pPr>
      <w:spacing w:after="0" w:line="240" w:lineRule="auto"/>
    </w:pPr>
    <w:rPr>
      <w:color w:val="8F000B" w:themeColor="accent1" w:themeShade="BF"/>
    </w:rPr>
    <w:tblPr>
      <w:tblStyleRowBandSize w:val="1"/>
      <w:tblStyleColBandSize w:val="1"/>
      <w:tblBorders>
        <w:top w:val="single" w:sz="4" w:space="0" w:color="FF404F" w:themeColor="accent1" w:themeTint="99"/>
        <w:left w:val="single" w:sz="4" w:space="0" w:color="FF404F" w:themeColor="accent1" w:themeTint="99"/>
        <w:bottom w:val="single" w:sz="4" w:space="0" w:color="FF404F" w:themeColor="accent1" w:themeTint="99"/>
        <w:right w:val="single" w:sz="4" w:space="0" w:color="FF404F" w:themeColor="accent1" w:themeTint="99"/>
        <w:insideH w:val="single" w:sz="4" w:space="0" w:color="FF404F" w:themeColor="accent1" w:themeTint="99"/>
        <w:insideV w:val="single" w:sz="4" w:space="0" w:color="FF404F" w:themeColor="accent1" w:themeTint="99"/>
      </w:tblBorders>
      <w:tblCellMar>
        <w:top w:w="113" w:type="dxa"/>
        <w:left w:w="284" w:type="dxa"/>
        <w:bottom w:w="113" w:type="dxa"/>
        <w:right w:w="284" w:type="dxa"/>
      </w:tblCellMar>
    </w:tblPr>
    <w:tblStylePr w:type="firstRow">
      <w:rPr>
        <w:b/>
        <w:bCs/>
      </w:rPr>
      <w:tblPr/>
      <w:tcPr>
        <w:tcBorders>
          <w:bottom w:val="single" w:sz="12" w:space="0" w:color="FF404F" w:themeColor="accent1" w:themeTint="99"/>
        </w:tcBorders>
      </w:tcPr>
    </w:tblStylePr>
    <w:tblStylePr w:type="lastRow">
      <w:rPr>
        <w:b/>
        <w:bCs/>
      </w:rPr>
      <w:tblPr/>
      <w:tcPr>
        <w:tcBorders>
          <w:top w:val="double" w:sz="4" w:space="0" w:color="FF404F" w:themeColor="accent1" w:themeTint="99"/>
        </w:tcBorders>
      </w:tcPr>
    </w:tblStylePr>
    <w:tblStylePr w:type="firstCol">
      <w:rPr>
        <w:b/>
        <w:bCs/>
      </w:rPr>
    </w:tblStylePr>
    <w:tblStylePr w:type="lastCol">
      <w:rPr>
        <w:b/>
        <w:bCs/>
      </w:rPr>
    </w:tblStylePr>
    <w:tblStylePr w:type="band1Vert">
      <w:tblPr/>
      <w:tcPr>
        <w:shd w:val="clear" w:color="auto" w:fill="FFBFC4" w:themeFill="accent1" w:themeFillTint="33"/>
      </w:tcPr>
    </w:tblStylePr>
    <w:tblStylePr w:type="band1Horz">
      <w:tblPr/>
      <w:tcPr>
        <w:shd w:val="clear" w:color="auto" w:fill="FFBFC4" w:themeFill="accent1" w:themeFillTint="33"/>
      </w:tcPr>
    </w:tblStylePr>
  </w:style>
  <w:style w:type="table" w:styleId="GridTable6Colorful-Accent2">
    <w:name w:val="Grid Table 6 Colorful Accent 2"/>
    <w:basedOn w:val="TableNormal"/>
    <w:uiPriority w:val="51"/>
    <w:rsid w:val="00156AEC"/>
    <w:pPr>
      <w:spacing w:after="0" w:line="240" w:lineRule="auto"/>
    </w:pPr>
    <w:rPr>
      <w:color w:val="CA9A04" w:themeColor="accent2" w:themeShade="BF"/>
    </w:rPr>
    <w:tblPr>
      <w:tblStyleRowBandSize w:val="1"/>
      <w:tblStyleColBandSize w:val="1"/>
      <w:tblBorders>
        <w:top w:val="single" w:sz="4" w:space="0" w:color="FCDB75" w:themeColor="accent2" w:themeTint="99"/>
        <w:left w:val="single" w:sz="4" w:space="0" w:color="FCDB75" w:themeColor="accent2" w:themeTint="99"/>
        <w:bottom w:val="single" w:sz="4" w:space="0" w:color="FCDB75" w:themeColor="accent2" w:themeTint="99"/>
        <w:right w:val="single" w:sz="4" w:space="0" w:color="FCDB75" w:themeColor="accent2" w:themeTint="99"/>
        <w:insideH w:val="single" w:sz="4" w:space="0" w:color="FCDB75" w:themeColor="accent2" w:themeTint="99"/>
        <w:insideV w:val="single" w:sz="4" w:space="0" w:color="FCDB75" w:themeColor="accent2" w:themeTint="99"/>
      </w:tblBorders>
      <w:tblCellMar>
        <w:top w:w="113" w:type="dxa"/>
        <w:left w:w="284" w:type="dxa"/>
        <w:bottom w:w="113" w:type="dxa"/>
        <w:right w:w="284" w:type="dxa"/>
      </w:tblCellMar>
    </w:tblPr>
    <w:tblStylePr w:type="firstRow">
      <w:rPr>
        <w:b/>
        <w:bCs/>
      </w:rPr>
      <w:tblPr/>
      <w:tcPr>
        <w:tcBorders>
          <w:bottom w:val="single" w:sz="12" w:space="0" w:color="FCDB75" w:themeColor="accent2" w:themeTint="99"/>
        </w:tcBorders>
      </w:tcPr>
    </w:tblStylePr>
    <w:tblStylePr w:type="lastRow">
      <w:rPr>
        <w:b/>
        <w:bCs/>
      </w:rPr>
      <w:tblPr/>
      <w:tcPr>
        <w:tcBorders>
          <w:top w:val="double" w:sz="4" w:space="0" w:color="FCDB75" w:themeColor="accent2" w:themeTint="99"/>
        </w:tcBorders>
      </w:tcPr>
    </w:tblStylePr>
    <w:tblStylePr w:type="firstCol">
      <w:rPr>
        <w:b/>
        <w:bCs/>
      </w:rPr>
    </w:tblStylePr>
    <w:tblStylePr w:type="lastCol">
      <w:rPr>
        <w:b/>
        <w:bCs/>
      </w:rPr>
    </w:tblStylePr>
    <w:tblStylePr w:type="band1Vert">
      <w:tblPr/>
      <w:tcPr>
        <w:shd w:val="clear" w:color="auto" w:fill="FEF3D1" w:themeFill="accent2" w:themeFillTint="33"/>
      </w:tcPr>
    </w:tblStylePr>
    <w:tblStylePr w:type="band1Horz">
      <w:tblPr/>
      <w:tcPr>
        <w:shd w:val="clear" w:color="auto" w:fill="FEF3D1" w:themeFill="accent2" w:themeFillTint="33"/>
      </w:tcPr>
    </w:tblStylePr>
  </w:style>
  <w:style w:type="table" w:styleId="GridTable6Colorful-Accent3">
    <w:name w:val="Grid Table 6 Colorful Accent 3"/>
    <w:basedOn w:val="TableNormal"/>
    <w:uiPriority w:val="51"/>
    <w:rsid w:val="00156AEC"/>
    <w:pPr>
      <w:spacing w:after="0" w:line="240" w:lineRule="auto"/>
    </w:pPr>
    <w:rPr>
      <w:color w:val="401B4F" w:themeColor="accent3" w:themeShade="BF"/>
    </w:rPr>
    <w:tblPr>
      <w:tblStyleRowBandSize w:val="1"/>
      <w:tblStyleColBandSize w:val="1"/>
      <w:tblBorders>
        <w:top w:val="single" w:sz="4" w:space="0" w:color="A65BC6" w:themeColor="accent3" w:themeTint="99"/>
        <w:left w:val="single" w:sz="4" w:space="0" w:color="A65BC6" w:themeColor="accent3" w:themeTint="99"/>
        <w:bottom w:val="single" w:sz="4" w:space="0" w:color="A65BC6" w:themeColor="accent3" w:themeTint="99"/>
        <w:right w:val="single" w:sz="4" w:space="0" w:color="A65BC6" w:themeColor="accent3" w:themeTint="99"/>
        <w:insideH w:val="single" w:sz="4" w:space="0" w:color="A65BC6" w:themeColor="accent3" w:themeTint="99"/>
        <w:insideV w:val="single" w:sz="4" w:space="0" w:color="A65BC6" w:themeColor="accent3" w:themeTint="99"/>
      </w:tblBorders>
      <w:tblCellMar>
        <w:top w:w="113" w:type="dxa"/>
        <w:left w:w="284" w:type="dxa"/>
        <w:bottom w:w="113" w:type="dxa"/>
        <w:right w:w="284" w:type="dxa"/>
      </w:tblCellMar>
    </w:tblPr>
    <w:tblStylePr w:type="firstRow">
      <w:rPr>
        <w:b/>
        <w:bCs/>
      </w:rPr>
      <w:tblPr/>
      <w:tcPr>
        <w:tcBorders>
          <w:bottom w:val="single" w:sz="12" w:space="0" w:color="A65BC6" w:themeColor="accent3" w:themeTint="99"/>
        </w:tcBorders>
      </w:tcPr>
    </w:tblStylePr>
    <w:tblStylePr w:type="lastRow">
      <w:rPr>
        <w:b/>
        <w:bCs/>
      </w:rPr>
      <w:tblPr/>
      <w:tcPr>
        <w:tcBorders>
          <w:top w:val="double" w:sz="4" w:space="0" w:color="A65BC6" w:themeColor="accent3" w:themeTint="99"/>
        </w:tcBorders>
      </w:tcPr>
    </w:tblStylePr>
    <w:tblStylePr w:type="firstCol">
      <w:rPr>
        <w:b/>
        <w:bCs/>
      </w:rPr>
    </w:tblStylePr>
    <w:tblStylePr w:type="lastCol">
      <w:rPr>
        <w:b/>
        <w:bCs/>
      </w:rPr>
    </w:tblStylePr>
    <w:tblStylePr w:type="band1Vert">
      <w:tblPr/>
      <w:tcPr>
        <w:shd w:val="clear" w:color="auto" w:fill="E1C8EC" w:themeFill="accent3" w:themeFillTint="33"/>
      </w:tcPr>
    </w:tblStylePr>
    <w:tblStylePr w:type="band1Horz">
      <w:tblPr/>
      <w:tcPr>
        <w:shd w:val="clear" w:color="auto" w:fill="E1C8EC" w:themeFill="accent3" w:themeFillTint="33"/>
      </w:tcPr>
    </w:tblStylePr>
  </w:style>
  <w:style w:type="table" w:styleId="GridTable6Colorful-Accent4">
    <w:name w:val="Grid Table 6 Colorful Accent 4"/>
    <w:basedOn w:val="TableNormal"/>
    <w:uiPriority w:val="51"/>
    <w:rsid w:val="00156AEC"/>
    <w:pPr>
      <w:spacing w:after="0" w:line="240" w:lineRule="auto"/>
    </w:pPr>
    <w:rPr>
      <w:color w:val="BBB892" w:themeColor="accent4" w:themeShade="BF"/>
    </w:rPr>
    <w:tblPr>
      <w:tblStyleRowBandSize w:val="1"/>
      <w:tblStyleColBandSize w:val="1"/>
      <w:tblBorders>
        <w:top w:val="single" w:sz="4" w:space="0" w:color="F0EFE7" w:themeColor="accent4" w:themeTint="99"/>
        <w:left w:val="single" w:sz="4" w:space="0" w:color="F0EFE7" w:themeColor="accent4" w:themeTint="99"/>
        <w:bottom w:val="single" w:sz="4" w:space="0" w:color="F0EFE7" w:themeColor="accent4" w:themeTint="99"/>
        <w:right w:val="single" w:sz="4" w:space="0" w:color="F0EFE7" w:themeColor="accent4" w:themeTint="99"/>
        <w:insideH w:val="single" w:sz="4" w:space="0" w:color="F0EFE7" w:themeColor="accent4" w:themeTint="99"/>
        <w:insideV w:val="single" w:sz="4" w:space="0" w:color="F0EFE7" w:themeColor="accent4" w:themeTint="99"/>
      </w:tblBorders>
      <w:tblCellMar>
        <w:top w:w="113" w:type="dxa"/>
        <w:left w:w="284" w:type="dxa"/>
        <w:bottom w:w="113" w:type="dxa"/>
        <w:right w:w="284" w:type="dxa"/>
      </w:tblCellMar>
    </w:tblPr>
    <w:tblStylePr w:type="firstRow">
      <w:rPr>
        <w:b/>
        <w:bCs/>
      </w:rPr>
      <w:tblPr/>
      <w:tcPr>
        <w:tcBorders>
          <w:bottom w:val="single" w:sz="12" w:space="0" w:color="F0EFE7" w:themeColor="accent4" w:themeTint="99"/>
        </w:tcBorders>
      </w:tcPr>
    </w:tblStylePr>
    <w:tblStylePr w:type="lastRow">
      <w:rPr>
        <w:b/>
        <w:bCs/>
      </w:rPr>
      <w:tblPr/>
      <w:tcPr>
        <w:tcBorders>
          <w:top w:val="double" w:sz="4" w:space="0" w:color="F0EFE7" w:themeColor="accent4" w:themeTint="99"/>
        </w:tcBorders>
      </w:tcPr>
    </w:tblStylePr>
    <w:tblStylePr w:type="firstCol">
      <w:rPr>
        <w:b/>
        <w:bCs/>
      </w:rPr>
    </w:tblStylePr>
    <w:tblStylePr w:type="lastCol">
      <w:rPr>
        <w:b/>
        <w:bCs/>
      </w:rPr>
    </w:tblStylePr>
    <w:tblStylePr w:type="band1Vert">
      <w:tblPr/>
      <w:tcPr>
        <w:shd w:val="clear" w:color="auto" w:fill="FAF9F7" w:themeFill="accent4" w:themeFillTint="33"/>
      </w:tcPr>
    </w:tblStylePr>
    <w:tblStylePr w:type="band1Horz">
      <w:tblPr/>
      <w:tcPr>
        <w:shd w:val="clear" w:color="auto" w:fill="FAF9F7" w:themeFill="accent4" w:themeFillTint="33"/>
      </w:tcPr>
    </w:tblStylePr>
  </w:style>
  <w:style w:type="table" w:styleId="GridTable6Colorful-Accent5">
    <w:name w:val="Grid Table 6 Colorful Accent 5"/>
    <w:basedOn w:val="TableNormal"/>
    <w:uiPriority w:val="51"/>
    <w:rsid w:val="00156AEC"/>
    <w:pPr>
      <w:spacing w:after="0" w:line="240" w:lineRule="auto"/>
    </w:pPr>
    <w:rPr>
      <w:color w:val="414141" w:themeColor="accent5" w:themeShade="BF"/>
    </w:r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insideV w:val="single" w:sz="4" w:space="0" w:color="9A9A9A" w:themeColor="accent5" w:themeTint="99"/>
      </w:tblBorders>
      <w:tblCellMar>
        <w:top w:w="113" w:type="dxa"/>
        <w:left w:w="284" w:type="dxa"/>
        <w:bottom w:w="113" w:type="dxa"/>
        <w:right w:w="284" w:type="dxa"/>
      </w:tblCellMar>
    </w:tblPr>
    <w:tblStylePr w:type="firstRow">
      <w:rPr>
        <w:b/>
        <w:bCs/>
      </w:rPr>
      <w:tblPr/>
      <w:tcPr>
        <w:tcBorders>
          <w:bottom w:val="single" w:sz="12" w:space="0" w:color="9A9A9A" w:themeColor="accent5" w:themeTint="99"/>
        </w:tcBorders>
      </w:tcPr>
    </w:tblStylePr>
    <w:tblStylePr w:type="lastRow">
      <w:rPr>
        <w:b/>
        <w:bCs/>
      </w:rPr>
      <w:tblPr/>
      <w:tcPr>
        <w:tcBorders>
          <w:top w:val="double" w:sz="4" w:space="0" w:color="9A9A9A" w:themeColor="accent5" w:themeTint="99"/>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styleId="GridTable6Colorful-Accent6">
    <w:name w:val="Grid Table 6 Colorful Accent 6"/>
    <w:basedOn w:val="TableNormal"/>
    <w:uiPriority w:val="51"/>
    <w:rsid w:val="00156AEC"/>
    <w:pPr>
      <w:spacing w:after="0" w:line="240" w:lineRule="auto"/>
    </w:pPr>
    <w:rPr>
      <w:color w:val="CA9A04" w:themeColor="accent6" w:themeShade="BF"/>
    </w:rPr>
    <w:tblPr>
      <w:tblStyleRowBandSize w:val="1"/>
      <w:tblStyleColBandSize w:val="1"/>
      <w:tblBorders>
        <w:top w:val="single" w:sz="4" w:space="0" w:color="FCDB75" w:themeColor="accent6" w:themeTint="99"/>
        <w:left w:val="single" w:sz="4" w:space="0" w:color="FCDB75" w:themeColor="accent6" w:themeTint="99"/>
        <w:bottom w:val="single" w:sz="4" w:space="0" w:color="FCDB75" w:themeColor="accent6" w:themeTint="99"/>
        <w:right w:val="single" w:sz="4" w:space="0" w:color="FCDB75" w:themeColor="accent6" w:themeTint="99"/>
        <w:insideH w:val="single" w:sz="4" w:space="0" w:color="FCDB75" w:themeColor="accent6" w:themeTint="99"/>
        <w:insideV w:val="single" w:sz="4" w:space="0" w:color="FCDB75" w:themeColor="accent6" w:themeTint="99"/>
      </w:tblBorders>
      <w:tblCellMar>
        <w:top w:w="113" w:type="dxa"/>
        <w:left w:w="284" w:type="dxa"/>
        <w:bottom w:w="113" w:type="dxa"/>
        <w:right w:w="284" w:type="dxa"/>
      </w:tblCellMar>
    </w:tblPr>
    <w:tblStylePr w:type="firstRow">
      <w:rPr>
        <w:b/>
        <w:bCs/>
      </w:rPr>
      <w:tblPr/>
      <w:tcPr>
        <w:tcBorders>
          <w:bottom w:val="single" w:sz="12" w:space="0" w:color="FCDB75" w:themeColor="accent6" w:themeTint="99"/>
        </w:tcBorders>
      </w:tcPr>
    </w:tblStylePr>
    <w:tblStylePr w:type="lastRow">
      <w:rPr>
        <w:b/>
        <w:bCs/>
      </w:rPr>
      <w:tblPr/>
      <w:tcPr>
        <w:tcBorders>
          <w:top w:val="double" w:sz="4" w:space="0" w:color="FCDB75" w:themeColor="accent6" w:themeTint="99"/>
        </w:tcBorders>
      </w:tcPr>
    </w:tblStylePr>
    <w:tblStylePr w:type="firstCol">
      <w:rPr>
        <w:b/>
        <w:bCs/>
      </w:rPr>
    </w:tblStylePr>
    <w:tblStylePr w:type="lastCol">
      <w:rPr>
        <w:b/>
        <w:bCs/>
      </w:rPr>
    </w:tblStylePr>
    <w:tblStylePr w:type="band1Vert">
      <w:tblPr/>
      <w:tcPr>
        <w:shd w:val="clear" w:color="auto" w:fill="FEF3D1" w:themeFill="accent6" w:themeFillTint="33"/>
      </w:tcPr>
    </w:tblStylePr>
    <w:tblStylePr w:type="band1Horz">
      <w:tblPr/>
      <w:tcPr>
        <w:shd w:val="clear" w:color="auto" w:fill="FEF3D1" w:themeFill="accent6" w:themeFillTint="33"/>
      </w:tcPr>
    </w:tblStylePr>
  </w:style>
  <w:style w:type="table" w:styleId="ListTable1Light-Accent1">
    <w:name w:val="List Table 1 Light Accent 1"/>
    <w:basedOn w:val="TableNormal"/>
    <w:uiPriority w:val="46"/>
    <w:rsid w:val="009A27FD"/>
    <w:pPr>
      <w:spacing w:after="0" w:line="240" w:lineRule="auto"/>
    </w:pPr>
    <w:tblPr>
      <w:tblStyleRowBandSize w:val="1"/>
      <w:tblStyleColBandSize w:val="1"/>
      <w:tblCellMar>
        <w:top w:w="113" w:type="dxa"/>
        <w:left w:w="284" w:type="dxa"/>
        <w:bottom w:w="113" w:type="dxa"/>
        <w:right w:w="284" w:type="dxa"/>
      </w:tblCellMar>
    </w:tblPr>
    <w:tblStylePr w:type="firstRow">
      <w:rPr>
        <w:b/>
        <w:bCs/>
      </w:rPr>
      <w:tblPr/>
      <w:tcPr>
        <w:tcBorders>
          <w:bottom w:val="single" w:sz="4" w:space="0" w:color="FF404F" w:themeColor="accent1" w:themeTint="99"/>
        </w:tcBorders>
      </w:tcPr>
    </w:tblStylePr>
    <w:tblStylePr w:type="lastRow">
      <w:rPr>
        <w:b/>
        <w:bCs/>
      </w:rPr>
      <w:tblPr/>
      <w:tcPr>
        <w:tcBorders>
          <w:top w:val="single" w:sz="4" w:space="0" w:color="FF404F" w:themeColor="accent1" w:themeTint="99"/>
        </w:tcBorders>
      </w:tcPr>
    </w:tblStylePr>
    <w:tblStylePr w:type="firstCol">
      <w:rPr>
        <w:b/>
        <w:bCs/>
      </w:rPr>
    </w:tblStylePr>
    <w:tblStylePr w:type="lastCol">
      <w:rPr>
        <w:b/>
        <w:bCs/>
      </w:rPr>
    </w:tblStylePr>
    <w:tblStylePr w:type="band1Vert">
      <w:tblPr/>
      <w:tcPr>
        <w:shd w:val="clear" w:color="auto" w:fill="FFBFC4" w:themeFill="accent1" w:themeFillTint="33"/>
      </w:tcPr>
    </w:tblStylePr>
    <w:tblStylePr w:type="band1Horz">
      <w:tblPr/>
      <w:tcPr>
        <w:shd w:val="clear" w:color="auto" w:fill="FFBFC4" w:themeFill="accent1" w:themeFillTint="33"/>
      </w:tcPr>
    </w:tblStylePr>
  </w:style>
  <w:style w:type="table" w:styleId="ListTable1Light-Accent2">
    <w:name w:val="List Table 1 Light Accent 2"/>
    <w:basedOn w:val="TableNormal"/>
    <w:uiPriority w:val="46"/>
    <w:rsid w:val="009A27FD"/>
    <w:pPr>
      <w:spacing w:after="0" w:line="240" w:lineRule="auto"/>
    </w:pPr>
    <w:tblPr>
      <w:tblStyleRowBandSize w:val="1"/>
      <w:tblStyleColBandSize w:val="1"/>
      <w:tblCellMar>
        <w:top w:w="113" w:type="dxa"/>
        <w:left w:w="284" w:type="dxa"/>
        <w:bottom w:w="113" w:type="dxa"/>
        <w:right w:w="284" w:type="dxa"/>
      </w:tblCellMar>
    </w:tblPr>
    <w:tblStylePr w:type="firstRow">
      <w:rPr>
        <w:b/>
        <w:bCs/>
      </w:rPr>
      <w:tblPr/>
      <w:tcPr>
        <w:tcBorders>
          <w:bottom w:val="single" w:sz="4" w:space="0" w:color="FCDB75" w:themeColor="accent2" w:themeTint="99"/>
        </w:tcBorders>
      </w:tcPr>
    </w:tblStylePr>
    <w:tblStylePr w:type="lastRow">
      <w:rPr>
        <w:b/>
        <w:bCs/>
      </w:rPr>
      <w:tblPr/>
      <w:tcPr>
        <w:tcBorders>
          <w:top w:val="single" w:sz="4" w:space="0" w:color="FCDB75" w:themeColor="accent2" w:themeTint="99"/>
        </w:tcBorders>
      </w:tcPr>
    </w:tblStylePr>
    <w:tblStylePr w:type="firstCol">
      <w:rPr>
        <w:b/>
        <w:bCs/>
      </w:rPr>
    </w:tblStylePr>
    <w:tblStylePr w:type="lastCol">
      <w:rPr>
        <w:b/>
        <w:bCs/>
      </w:rPr>
    </w:tblStylePr>
    <w:tblStylePr w:type="band1Vert">
      <w:tblPr/>
      <w:tcPr>
        <w:shd w:val="clear" w:color="auto" w:fill="FEF3D1" w:themeFill="accent2" w:themeFillTint="33"/>
      </w:tcPr>
    </w:tblStylePr>
    <w:tblStylePr w:type="band1Horz">
      <w:tblPr/>
      <w:tcPr>
        <w:shd w:val="clear" w:color="auto" w:fill="FEF3D1" w:themeFill="accent2" w:themeFillTint="33"/>
      </w:tcPr>
    </w:tblStylePr>
  </w:style>
  <w:style w:type="table" w:styleId="ListTable1Light-Accent3">
    <w:name w:val="List Table 1 Light Accent 3"/>
    <w:basedOn w:val="TableNormal"/>
    <w:uiPriority w:val="46"/>
    <w:rsid w:val="009A27FD"/>
    <w:pPr>
      <w:spacing w:after="0" w:line="240" w:lineRule="auto"/>
    </w:pPr>
    <w:tblPr>
      <w:tblStyleRowBandSize w:val="1"/>
      <w:tblStyleColBandSize w:val="1"/>
      <w:tblCellMar>
        <w:top w:w="113" w:type="dxa"/>
        <w:left w:w="284" w:type="dxa"/>
        <w:bottom w:w="113" w:type="dxa"/>
        <w:right w:w="284" w:type="dxa"/>
      </w:tblCellMar>
    </w:tblPr>
    <w:tblStylePr w:type="firstRow">
      <w:rPr>
        <w:b/>
        <w:bCs/>
      </w:rPr>
      <w:tblPr/>
      <w:tcPr>
        <w:tcBorders>
          <w:bottom w:val="single" w:sz="4" w:space="0" w:color="A65BC6" w:themeColor="accent3" w:themeTint="99"/>
        </w:tcBorders>
      </w:tcPr>
    </w:tblStylePr>
    <w:tblStylePr w:type="lastRow">
      <w:rPr>
        <w:b/>
        <w:bCs/>
      </w:rPr>
      <w:tblPr/>
      <w:tcPr>
        <w:tcBorders>
          <w:top w:val="single" w:sz="4" w:space="0" w:color="A65BC6" w:themeColor="accent3" w:themeTint="99"/>
        </w:tcBorders>
      </w:tcPr>
    </w:tblStylePr>
    <w:tblStylePr w:type="firstCol">
      <w:rPr>
        <w:b/>
        <w:bCs/>
      </w:rPr>
    </w:tblStylePr>
    <w:tblStylePr w:type="lastCol">
      <w:rPr>
        <w:b/>
        <w:bCs/>
      </w:rPr>
    </w:tblStylePr>
    <w:tblStylePr w:type="band1Vert">
      <w:tblPr/>
      <w:tcPr>
        <w:shd w:val="clear" w:color="auto" w:fill="E1C8EC" w:themeFill="accent3" w:themeFillTint="33"/>
      </w:tcPr>
    </w:tblStylePr>
    <w:tblStylePr w:type="band1Horz">
      <w:tblPr/>
      <w:tcPr>
        <w:shd w:val="clear" w:color="auto" w:fill="E1C8EC" w:themeFill="accent3" w:themeFillTint="33"/>
      </w:tcPr>
    </w:tblStylePr>
  </w:style>
  <w:style w:type="table" w:styleId="ListTable1Light-Accent4">
    <w:name w:val="List Table 1 Light Accent 4"/>
    <w:basedOn w:val="TableNormal"/>
    <w:uiPriority w:val="46"/>
    <w:rsid w:val="009A27FD"/>
    <w:pPr>
      <w:spacing w:after="0" w:line="240" w:lineRule="auto"/>
    </w:pPr>
    <w:tblPr>
      <w:tblStyleRowBandSize w:val="1"/>
      <w:tblStyleColBandSize w:val="1"/>
      <w:tblCellMar>
        <w:top w:w="113" w:type="dxa"/>
        <w:left w:w="284" w:type="dxa"/>
        <w:bottom w:w="113" w:type="dxa"/>
        <w:right w:w="284" w:type="dxa"/>
      </w:tblCellMar>
    </w:tblPr>
    <w:tblStylePr w:type="firstRow">
      <w:rPr>
        <w:b/>
        <w:bCs/>
      </w:rPr>
      <w:tblPr/>
      <w:tcPr>
        <w:tcBorders>
          <w:bottom w:val="single" w:sz="4" w:space="0" w:color="F0EFE7" w:themeColor="accent4" w:themeTint="99"/>
        </w:tcBorders>
      </w:tcPr>
    </w:tblStylePr>
    <w:tblStylePr w:type="lastRow">
      <w:rPr>
        <w:b/>
        <w:bCs/>
      </w:rPr>
      <w:tblPr/>
      <w:tcPr>
        <w:tcBorders>
          <w:top w:val="single" w:sz="4" w:space="0" w:color="F0EFE7" w:themeColor="accent4" w:themeTint="99"/>
        </w:tcBorders>
      </w:tcPr>
    </w:tblStylePr>
    <w:tblStylePr w:type="firstCol">
      <w:rPr>
        <w:b/>
        <w:bCs/>
      </w:rPr>
    </w:tblStylePr>
    <w:tblStylePr w:type="lastCol">
      <w:rPr>
        <w:b/>
        <w:bCs/>
      </w:rPr>
    </w:tblStylePr>
    <w:tblStylePr w:type="band1Vert">
      <w:tblPr/>
      <w:tcPr>
        <w:shd w:val="clear" w:color="auto" w:fill="FAF9F7" w:themeFill="accent4" w:themeFillTint="33"/>
      </w:tcPr>
    </w:tblStylePr>
    <w:tblStylePr w:type="band1Horz">
      <w:tblPr/>
      <w:tcPr>
        <w:shd w:val="clear" w:color="auto" w:fill="FAF9F7" w:themeFill="accent4" w:themeFillTint="33"/>
      </w:tcPr>
    </w:tblStylePr>
  </w:style>
  <w:style w:type="table" w:styleId="ListTable1Light-Accent5">
    <w:name w:val="List Table 1 Light Accent 5"/>
    <w:basedOn w:val="TableNormal"/>
    <w:uiPriority w:val="46"/>
    <w:rsid w:val="009A27FD"/>
    <w:pPr>
      <w:spacing w:after="0" w:line="240" w:lineRule="auto"/>
    </w:pPr>
    <w:tblPr>
      <w:tblStyleRowBandSize w:val="1"/>
      <w:tblStyleColBandSize w:val="1"/>
      <w:tblCellMar>
        <w:top w:w="113" w:type="dxa"/>
        <w:left w:w="284" w:type="dxa"/>
        <w:bottom w:w="113" w:type="dxa"/>
        <w:right w:w="284" w:type="dxa"/>
      </w:tblCellMar>
    </w:tblPr>
    <w:tblStylePr w:type="firstRow">
      <w:rPr>
        <w:b/>
        <w:bCs/>
      </w:rPr>
      <w:tblPr/>
      <w:tcPr>
        <w:tcBorders>
          <w:bottom w:val="single" w:sz="4" w:space="0" w:color="9A9A9A" w:themeColor="accent5" w:themeTint="99"/>
        </w:tcBorders>
      </w:tcPr>
    </w:tblStylePr>
    <w:tblStylePr w:type="lastRow">
      <w:rPr>
        <w:b/>
        <w:bCs/>
      </w:rPr>
      <w:tblPr/>
      <w:tcPr>
        <w:tcBorders>
          <w:top w:val="single" w:sz="4" w:space="0" w:color="9A9A9A" w:themeColor="accent5" w:themeTint="99"/>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styleId="ListTable1Light-Accent6">
    <w:name w:val="List Table 1 Light Accent 6"/>
    <w:basedOn w:val="TableNormal"/>
    <w:uiPriority w:val="46"/>
    <w:rsid w:val="009A27FD"/>
    <w:pPr>
      <w:spacing w:after="0" w:line="240" w:lineRule="auto"/>
    </w:pPr>
    <w:tblPr>
      <w:tblStyleRowBandSize w:val="1"/>
      <w:tblStyleColBandSize w:val="1"/>
      <w:tblCellMar>
        <w:top w:w="113" w:type="dxa"/>
        <w:left w:w="284" w:type="dxa"/>
        <w:bottom w:w="113" w:type="dxa"/>
        <w:right w:w="284" w:type="dxa"/>
      </w:tblCellMar>
    </w:tblPr>
    <w:tblStylePr w:type="firstRow">
      <w:rPr>
        <w:b/>
        <w:bCs/>
      </w:rPr>
      <w:tblPr/>
      <w:tcPr>
        <w:tcBorders>
          <w:bottom w:val="single" w:sz="4" w:space="0" w:color="FCDB75" w:themeColor="accent6" w:themeTint="99"/>
        </w:tcBorders>
      </w:tcPr>
    </w:tblStylePr>
    <w:tblStylePr w:type="lastRow">
      <w:rPr>
        <w:b/>
        <w:bCs/>
      </w:rPr>
      <w:tblPr/>
      <w:tcPr>
        <w:tcBorders>
          <w:top w:val="single" w:sz="4" w:space="0" w:color="FCDB75" w:themeColor="accent6" w:themeTint="99"/>
        </w:tcBorders>
      </w:tcPr>
    </w:tblStylePr>
    <w:tblStylePr w:type="firstCol">
      <w:rPr>
        <w:b/>
        <w:bCs/>
      </w:rPr>
    </w:tblStylePr>
    <w:tblStylePr w:type="lastCol">
      <w:rPr>
        <w:b/>
        <w:bCs/>
      </w:rPr>
    </w:tblStylePr>
    <w:tblStylePr w:type="band1Vert">
      <w:tblPr/>
      <w:tcPr>
        <w:shd w:val="clear" w:color="auto" w:fill="FEF3D1" w:themeFill="accent6" w:themeFillTint="33"/>
      </w:tcPr>
    </w:tblStylePr>
    <w:tblStylePr w:type="band1Horz">
      <w:tblPr/>
      <w:tcPr>
        <w:shd w:val="clear" w:color="auto" w:fill="FEF3D1" w:themeFill="accent6" w:themeFillTint="33"/>
      </w:tcPr>
    </w:tblStylePr>
  </w:style>
  <w:style w:type="table" w:styleId="ListTable6Colorful">
    <w:name w:val="List Table 6 Colorful"/>
    <w:basedOn w:val="TableNormal"/>
    <w:uiPriority w:val="51"/>
    <w:rsid w:val="009A27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113" w:type="dxa"/>
        <w:left w:w="284" w:type="dxa"/>
        <w:bottom w:w="113" w:type="dxa"/>
        <w:right w:w="284"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9A27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113" w:type="dxa"/>
        <w:left w:w="284" w:type="dxa"/>
        <w:bottom w:w="113" w:type="dxa"/>
        <w:right w:w="284"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1">
    <w:name w:val="List Table 3 Accent 1"/>
    <w:basedOn w:val="TableNormal"/>
    <w:uiPriority w:val="48"/>
    <w:rsid w:val="002926E0"/>
    <w:pPr>
      <w:spacing w:after="0" w:line="240" w:lineRule="auto"/>
    </w:pPr>
    <w:tblPr>
      <w:tblStyleRowBandSize w:val="1"/>
      <w:tblStyleColBandSize w:val="1"/>
      <w:tblBorders>
        <w:top w:val="single" w:sz="4" w:space="0" w:color="C00010" w:themeColor="accent1"/>
        <w:left w:val="single" w:sz="4" w:space="0" w:color="C00010" w:themeColor="accent1"/>
        <w:bottom w:val="single" w:sz="4" w:space="0" w:color="C00010" w:themeColor="accent1"/>
        <w:right w:val="single" w:sz="4" w:space="0" w:color="C00010" w:themeColor="accent1"/>
      </w:tblBorders>
      <w:tblCellMar>
        <w:top w:w="113" w:type="dxa"/>
        <w:left w:w="284" w:type="dxa"/>
        <w:bottom w:w="113" w:type="dxa"/>
        <w:right w:w="284" w:type="dxa"/>
      </w:tblCellMar>
    </w:tblPr>
    <w:tblStylePr w:type="firstRow">
      <w:rPr>
        <w:b/>
        <w:bCs/>
        <w:color w:val="FFFFFF" w:themeColor="background1"/>
      </w:rPr>
      <w:tblPr/>
      <w:tcPr>
        <w:shd w:val="clear" w:color="auto" w:fill="C00010" w:themeFill="accent1"/>
      </w:tcPr>
    </w:tblStylePr>
    <w:tblStylePr w:type="lastRow">
      <w:rPr>
        <w:b/>
        <w:bCs/>
      </w:rPr>
      <w:tblPr/>
      <w:tcPr>
        <w:tcBorders>
          <w:top w:val="double" w:sz="4" w:space="0" w:color="C0001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10" w:themeColor="accent1"/>
          <w:right w:val="single" w:sz="4" w:space="0" w:color="C00010" w:themeColor="accent1"/>
        </w:tcBorders>
      </w:tcPr>
    </w:tblStylePr>
    <w:tblStylePr w:type="band1Horz">
      <w:tblPr/>
      <w:tcPr>
        <w:tcBorders>
          <w:top w:val="single" w:sz="4" w:space="0" w:color="C00010" w:themeColor="accent1"/>
          <w:bottom w:val="single" w:sz="4" w:space="0" w:color="C0001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10" w:themeColor="accent1"/>
          <w:left w:val="nil"/>
        </w:tcBorders>
      </w:tcPr>
    </w:tblStylePr>
    <w:tblStylePr w:type="swCell">
      <w:tblPr/>
      <w:tcPr>
        <w:tcBorders>
          <w:top w:val="double" w:sz="4" w:space="0" w:color="C00010" w:themeColor="accent1"/>
          <w:right w:val="nil"/>
        </w:tcBorders>
      </w:tcPr>
    </w:tblStylePr>
  </w:style>
  <w:style w:type="table" w:styleId="GridTable1Light-Accent2">
    <w:name w:val="Grid Table 1 Light Accent 2"/>
    <w:basedOn w:val="TableNormal"/>
    <w:uiPriority w:val="46"/>
    <w:rsid w:val="003B548F"/>
    <w:pPr>
      <w:spacing w:after="0" w:line="240" w:lineRule="auto"/>
    </w:pPr>
    <w:tblPr>
      <w:tblStyleRowBandSize w:val="1"/>
      <w:tblStyleColBandSize w:val="1"/>
      <w:tblBorders>
        <w:top w:val="single" w:sz="4" w:space="0" w:color="FDE7A3" w:themeColor="accent2" w:themeTint="66"/>
        <w:left w:val="single" w:sz="4" w:space="0" w:color="FDE7A3" w:themeColor="accent2" w:themeTint="66"/>
        <w:bottom w:val="single" w:sz="4" w:space="0" w:color="FDE7A3" w:themeColor="accent2" w:themeTint="66"/>
        <w:right w:val="single" w:sz="4" w:space="0" w:color="FDE7A3" w:themeColor="accent2" w:themeTint="66"/>
        <w:insideH w:val="single" w:sz="4" w:space="0" w:color="FDE7A3" w:themeColor="accent2" w:themeTint="66"/>
        <w:insideV w:val="single" w:sz="4" w:space="0" w:color="FDE7A3" w:themeColor="accent2" w:themeTint="66"/>
      </w:tblBorders>
      <w:tblCellMar>
        <w:top w:w="113" w:type="dxa"/>
        <w:left w:w="284" w:type="dxa"/>
        <w:bottom w:w="113" w:type="dxa"/>
        <w:right w:w="284" w:type="dxa"/>
      </w:tblCellMar>
    </w:tblPr>
    <w:tblStylePr w:type="firstRow">
      <w:rPr>
        <w:b/>
        <w:bCs/>
      </w:rPr>
      <w:tblPr/>
      <w:tcPr>
        <w:tcBorders>
          <w:bottom w:val="single" w:sz="12" w:space="0" w:color="FCDB75" w:themeColor="accent2" w:themeTint="99"/>
        </w:tcBorders>
      </w:tcPr>
    </w:tblStylePr>
    <w:tblStylePr w:type="lastRow">
      <w:rPr>
        <w:b/>
        <w:bCs/>
      </w:rPr>
      <w:tblPr/>
      <w:tcPr>
        <w:tcBorders>
          <w:top w:val="double" w:sz="2" w:space="0" w:color="FCDB7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548F"/>
    <w:pPr>
      <w:spacing w:after="0" w:line="240" w:lineRule="auto"/>
    </w:pPr>
    <w:tblPr>
      <w:tblStyleRowBandSize w:val="1"/>
      <w:tblStyleColBandSize w:val="1"/>
      <w:tblBorders>
        <w:top w:val="single" w:sz="4" w:space="0" w:color="C392D9" w:themeColor="accent3" w:themeTint="66"/>
        <w:left w:val="single" w:sz="4" w:space="0" w:color="C392D9" w:themeColor="accent3" w:themeTint="66"/>
        <w:bottom w:val="single" w:sz="4" w:space="0" w:color="C392D9" w:themeColor="accent3" w:themeTint="66"/>
        <w:right w:val="single" w:sz="4" w:space="0" w:color="C392D9" w:themeColor="accent3" w:themeTint="66"/>
        <w:insideH w:val="single" w:sz="4" w:space="0" w:color="C392D9" w:themeColor="accent3" w:themeTint="66"/>
        <w:insideV w:val="single" w:sz="4" w:space="0" w:color="C392D9" w:themeColor="accent3" w:themeTint="66"/>
      </w:tblBorders>
      <w:tblCellMar>
        <w:top w:w="113" w:type="dxa"/>
        <w:left w:w="284" w:type="dxa"/>
        <w:bottom w:w="113" w:type="dxa"/>
        <w:right w:w="284" w:type="dxa"/>
      </w:tblCellMar>
    </w:tblPr>
    <w:tblStylePr w:type="firstRow">
      <w:rPr>
        <w:b/>
        <w:bCs/>
      </w:rPr>
      <w:tblPr/>
      <w:tcPr>
        <w:tcBorders>
          <w:bottom w:val="single" w:sz="12" w:space="0" w:color="A65BC6" w:themeColor="accent3" w:themeTint="99"/>
        </w:tcBorders>
      </w:tcPr>
    </w:tblStylePr>
    <w:tblStylePr w:type="lastRow">
      <w:rPr>
        <w:b/>
        <w:bCs/>
      </w:rPr>
      <w:tblPr/>
      <w:tcPr>
        <w:tcBorders>
          <w:top w:val="double" w:sz="2" w:space="0" w:color="A65BC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548F"/>
    <w:pPr>
      <w:spacing w:after="0" w:line="240" w:lineRule="auto"/>
    </w:pPr>
    <w:tblPr>
      <w:tblStyleRowBandSize w:val="1"/>
      <w:tblStyleColBandSize w:val="1"/>
      <w:tblBorders>
        <w:top w:val="single" w:sz="4" w:space="0" w:color="F5F4EF" w:themeColor="accent4" w:themeTint="66"/>
        <w:left w:val="single" w:sz="4" w:space="0" w:color="F5F4EF" w:themeColor="accent4" w:themeTint="66"/>
        <w:bottom w:val="single" w:sz="4" w:space="0" w:color="F5F4EF" w:themeColor="accent4" w:themeTint="66"/>
        <w:right w:val="single" w:sz="4" w:space="0" w:color="F5F4EF" w:themeColor="accent4" w:themeTint="66"/>
        <w:insideH w:val="single" w:sz="4" w:space="0" w:color="F5F4EF" w:themeColor="accent4" w:themeTint="66"/>
        <w:insideV w:val="single" w:sz="4" w:space="0" w:color="F5F4EF" w:themeColor="accent4" w:themeTint="66"/>
      </w:tblBorders>
      <w:tblCellMar>
        <w:top w:w="113" w:type="dxa"/>
        <w:left w:w="284" w:type="dxa"/>
        <w:bottom w:w="113" w:type="dxa"/>
        <w:right w:w="284" w:type="dxa"/>
      </w:tblCellMar>
    </w:tblPr>
    <w:tblStylePr w:type="firstRow">
      <w:rPr>
        <w:b/>
        <w:bCs/>
      </w:rPr>
      <w:tblPr/>
      <w:tcPr>
        <w:tcBorders>
          <w:bottom w:val="single" w:sz="12" w:space="0" w:color="F0EFE7" w:themeColor="accent4" w:themeTint="99"/>
        </w:tcBorders>
      </w:tcPr>
    </w:tblStylePr>
    <w:tblStylePr w:type="lastRow">
      <w:rPr>
        <w:b/>
        <w:bCs/>
      </w:rPr>
      <w:tblPr/>
      <w:tcPr>
        <w:tcBorders>
          <w:top w:val="double" w:sz="2" w:space="0" w:color="F0EFE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548F"/>
    <w:pPr>
      <w:spacing w:after="0" w:line="240" w:lineRule="auto"/>
    </w:pPr>
    <w:tblPr>
      <w:tblStyleRowBandSize w:val="1"/>
      <w:tblStyleColBandSize w:val="1"/>
      <w:tblBorders>
        <w:top w:val="single" w:sz="4" w:space="0" w:color="BBBBBB" w:themeColor="accent5" w:themeTint="66"/>
        <w:left w:val="single" w:sz="4" w:space="0" w:color="BBBBBB" w:themeColor="accent5" w:themeTint="66"/>
        <w:bottom w:val="single" w:sz="4" w:space="0" w:color="BBBBBB" w:themeColor="accent5" w:themeTint="66"/>
        <w:right w:val="single" w:sz="4" w:space="0" w:color="BBBBBB" w:themeColor="accent5" w:themeTint="66"/>
        <w:insideH w:val="single" w:sz="4" w:space="0" w:color="BBBBBB" w:themeColor="accent5" w:themeTint="66"/>
        <w:insideV w:val="single" w:sz="4" w:space="0" w:color="BBBBBB" w:themeColor="accent5" w:themeTint="66"/>
      </w:tblBorders>
      <w:tblCellMar>
        <w:top w:w="113" w:type="dxa"/>
        <w:left w:w="284" w:type="dxa"/>
        <w:bottom w:w="113" w:type="dxa"/>
        <w:right w:w="284" w:type="dxa"/>
      </w:tblCellMar>
    </w:tblPr>
    <w:tblStylePr w:type="firstRow">
      <w:rPr>
        <w:b/>
        <w:bCs/>
      </w:rPr>
      <w:tblPr/>
      <w:tcPr>
        <w:tcBorders>
          <w:bottom w:val="single" w:sz="12" w:space="0" w:color="9A9A9A" w:themeColor="accent5" w:themeTint="99"/>
        </w:tcBorders>
      </w:tcPr>
    </w:tblStylePr>
    <w:tblStylePr w:type="lastRow">
      <w:rPr>
        <w:b/>
        <w:bCs/>
      </w:rPr>
      <w:tblPr/>
      <w:tcPr>
        <w:tcBorders>
          <w:top w:val="double" w:sz="2" w:space="0" w:color="9A9A9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E5E36"/>
    <w:pPr>
      <w:spacing w:after="0" w:line="240" w:lineRule="auto"/>
    </w:pPr>
    <w:tblPr>
      <w:tblStyleRowBandSize w:val="1"/>
      <w:tblStyleColBandSize w:val="1"/>
      <w:tblBorders>
        <w:top w:val="single" w:sz="4" w:space="0" w:color="FDE7A3" w:themeColor="accent6" w:themeTint="66"/>
        <w:left w:val="single" w:sz="4" w:space="0" w:color="FDE7A3" w:themeColor="accent6" w:themeTint="66"/>
        <w:bottom w:val="single" w:sz="4" w:space="0" w:color="FDE7A3" w:themeColor="accent6" w:themeTint="66"/>
        <w:right w:val="single" w:sz="4" w:space="0" w:color="FDE7A3" w:themeColor="accent6" w:themeTint="66"/>
        <w:insideH w:val="single" w:sz="4" w:space="0" w:color="FDE7A3" w:themeColor="accent6" w:themeTint="66"/>
        <w:insideV w:val="single" w:sz="4" w:space="0" w:color="FDE7A3" w:themeColor="accent6" w:themeTint="66"/>
      </w:tblBorders>
      <w:tblCellMar>
        <w:top w:w="113" w:type="dxa"/>
        <w:left w:w="284" w:type="dxa"/>
        <w:bottom w:w="113" w:type="dxa"/>
        <w:right w:w="284" w:type="dxa"/>
      </w:tblCellMar>
    </w:tblPr>
    <w:tblStylePr w:type="firstRow">
      <w:rPr>
        <w:b/>
        <w:bCs/>
      </w:rPr>
      <w:tblPr/>
      <w:tcPr>
        <w:tcBorders>
          <w:bottom w:val="single" w:sz="12" w:space="0" w:color="FCDB75" w:themeColor="accent6" w:themeTint="99"/>
        </w:tcBorders>
      </w:tcPr>
    </w:tblStylePr>
    <w:tblStylePr w:type="lastRow">
      <w:rPr>
        <w:b/>
        <w:bCs/>
      </w:rPr>
      <w:tblPr/>
      <w:tcPr>
        <w:tcBorders>
          <w:top w:val="double" w:sz="2" w:space="0" w:color="FCDB75" w:themeColor="accent6"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EE5E36"/>
    <w:pPr>
      <w:spacing w:after="0" w:line="240" w:lineRule="auto"/>
    </w:pPr>
    <w:tblPr>
      <w:tblStyleRowBandSize w:val="1"/>
      <w:tblStyleColBandSize w:val="1"/>
      <w:tblBorders>
        <w:top w:val="single" w:sz="2" w:space="0" w:color="FF404F" w:themeColor="accent1" w:themeTint="99"/>
        <w:bottom w:val="single" w:sz="2" w:space="0" w:color="FF404F" w:themeColor="accent1" w:themeTint="99"/>
        <w:insideH w:val="single" w:sz="2" w:space="0" w:color="FF404F" w:themeColor="accent1" w:themeTint="99"/>
        <w:insideV w:val="single" w:sz="2" w:space="0" w:color="FF404F" w:themeColor="accent1" w:themeTint="99"/>
      </w:tblBorders>
      <w:tblCellMar>
        <w:top w:w="113" w:type="dxa"/>
        <w:left w:w="284" w:type="dxa"/>
        <w:bottom w:w="113" w:type="dxa"/>
        <w:right w:w="284" w:type="dxa"/>
      </w:tblCellMar>
    </w:tblPr>
    <w:tblStylePr w:type="firstRow">
      <w:rPr>
        <w:b/>
        <w:bCs/>
      </w:rPr>
      <w:tblPr/>
      <w:tcPr>
        <w:tcBorders>
          <w:top w:val="nil"/>
          <w:bottom w:val="single" w:sz="12" w:space="0" w:color="FF404F" w:themeColor="accent1" w:themeTint="99"/>
          <w:insideH w:val="nil"/>
          <w:insideV w:val="nil"/>
        </w:tcBorders>
        <w:shd w:val="clear" w:color="auto" w:fill="FFFFFF" w:themeFill="background1"/>
      </w:tcPr>
    </w:tblStylePr>
    <w:tblStylePr w:type="lastRow">
      <w:rPr>
        <w:b/>
        <w:bCs/>
      </w:rPr>
      <w:tblPr/>
      <w:tcPr>
        <w:tcBorders>
          <w:top w:val="double" w:sz="2" w:space="0" w:color="FF404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C4" w:themeFill="accent1" w:themeFillTint="33"/>
      </w:tcPr>
    </w:tblStylePr>
    <w:tblStylePr w:type="band1Horz">
      <w:tblPr/>
      <w:tcPr>
        <w:shd w:val="clear" w:color="auto" w:fill="FFBFC4" w:themeFill="accent1" w:themeFillTint="33"/>
      </w:tcPr>
    </w:tblStylePr>
  </w:style>
  <w:style w:type="table" w:styleId="GridTable2-Accent2">
    <w:name w:val="Grid Table 2 Accent 2"/>
    <w:basedOn w:val="TableNormal"/>
    <w:uiPriority w:val="47"/>
    <w:rsid w:val="00EE5E36"/>
    <w:pPr>
      <w:spacing w:after="0" w:line="240" w:lineRule="auto"/>
    </w:pPr>
    <w:tblPr>
      <w:tblStyleRowBandSize w:val="1"/>
      <w:tblStyleColBandSize w:val="1"/>
      <w:tblBorders>
        <w:top w:val="single" w:sz="2" w:space="0" w:color="FCDB75" w:themeColor="accent2" w:themeTint="99"/>
        <w:bottom w:val="single" w:sz="2" w:space="0" w:color="FCDB75" w:themeColor="accent2" w:themeTint="99"/>
        <w:insideH w:val="single" w:sz="2" w:space="0" w:color="FCDB75" w:themeColor="accent2" w:themeTint="99"/>
        <w:insideV w:val="single" w:sz="2" w:space="0" w:color="FCDB75" w:themeColor="accent2" w:themeTint="99"/>
      </w:tblBorders>
      <w:tblCellMar>
        <w:top w:w="113" w:type="dxa"/>
        <w:left w:w="284" w:type="dxa"/>
        <w:bottom w:w="113" w:type="dxa"/>
        <w:right w:w="284" w:type="dxa"/>
      </w:tblCellMar>
    </w:tblPr>
    <w:tblStylePr w:type="firstRow">
      <w:rPr>
        <w:b/>
        <w:bCs/>
      </w:rPr>
      <w:tblPr/>
      <w:tcPr>
        <w:tcBorders>
          <w:top w:val="nil"/>
          <w:bottom w:val="single" w:sz="12" w:space="0" w:color="FCDB75" w:themeColor="accent2" w:themeTint="99"/>
          <w:insideH w:val="nil"/>
          <w:insideV w:val="nil"/>
        </w:tcBorders>
        <w:shd w:val="clear" w:color="auto" w:fill="FFFFFF" w:themeFill="background1"/>
      </w:tcPr>
    </w:tblStylePr>
    <w:tblStylePr w:type="lastRow">
      <w:rPr>
        <w:b/>
        <w:bCs/>
      </w:rPr>
      <w:tblPr/>
      <w:tcPr>
        <w:tcBorders>
          <w:top w:val="double" w:sz="2" w:space="0" w:color="FCDB7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3D1" w:themeFill="accent2" w:themeFillTint="33"/>
      </w:tcPr>
    </w:tblStylePr>
    <w:tblStylePr w:type="band1Horz">
      <w:tblPr/>
      <w:tcPr>
        <w:shd w:val="clear" w:color="auto" w:fill="FEF3D1" w:themeFill="accent2" w:themeFillTint="33"/>
      </w:tcPr>
    </w:tblStylePr>
  </w:style>
  <w:style w:type="table" w:styleId="ListTable4-Accent2">
    <w:name w:val="List Table 4 Accent 2"/>
    <w:basedOn w:val="TableNormal"/>
    <w:uiPriority w:val="49"/>
    <w:rsid w:val="00EE5E36"/>
    <w:pPr>
      <w:spacing w:after="0" w:line="240" w:lineRule="auto"/>
    </w:pPr>
    <w:tblPr>
      <w:tblStyleRowBandSize w:val="1"/>
      <w:tblStyleColBandSize w:val="1"/>
      <w:tblBorders>
        <w:top w:val="single" w:sz="4" w:space="0" w:color="FCDB75" w:themeColor="accent2" w:themeTint="99"/>
        <w:left w:val="single" w:sz="4" w:space="0" w:color="FCDB75" w:themeColor="accent2" w:themeTint="99"/>
        <w:bottom w:val="single" w:sz="4" w:space="0" w:color="FCDB75" w:themeColor="accent2" w:themeTint="99"/>
        <w:right w:val="single" w:sz="4" w:space="0" w:color="FCDB75" w:themeColor="accent2" w:themeTint="99"/>
        <w:insideH w:val="single" w:sz="4" w:space="0" w:color="FCDB75" w:themeColor="accent2" w:themeTint="99"/>
      </w:tblBorders>
      <w:tblCellMar>
        <w:top w:w="113" w:type="dxa"/>
        <w:left w:w="284" w:type="dxa"/>
        <w:bottom w:w="113" w:type="dxa"/>
        <w:right w:w="284" w:type="dxa"/>
      </w:tblCellMar>
    </w:tblPr>
    <w:tblStylePr w:type="firstRow">
      <w:rPr>
        <w:b/>
        <w:bCs/>
        <w:color w:val="FFFFFF" w:themeColor="background1"/>
      </w:rPr>
      <w:tblPr/>
      <w:tcPr>
        <w:tcBorders>
          <w:top w:val="single" w:sz="4" w:space="0" w:color="FAC41A" w:themeColor="accent2"/>
          <w:left w:val="single" w:sz="4" w:space="0" w:color="FAC41A" w:themeColor="accent2"/>
          <w:bottom w:val="single" w:sz="4" w:space="0" w:color="FAC41A" w:themeColor="accent2"/>
          <w:right w:val="single" w:sz="4" w:space="0" w:color="FAC41A" w:themeColor="accent2"/>
          <w:insideH w:val="nil"/>
        </w:tcBorders>
        <w:shd w:val="clear" w:color="auto" w:fill="FAC41A" w:themeFill="accent2"/>
      </w:tcPr>
    </w:tblStylePr>
    <w:tblStylePr w:type="lastRow">
      <w:rPr>
        <w:b/>
        <w:bCs/>
      </w:rPr>
      <w:tblPr/>
      <w:tcPr>
        <w:tcBorders>
          <w:top w:val="double" w:sz="4" w:space="0" w:color="FCDB75" w:themeColor="accent2" w:themeTint="99"/>
        </w:tcBorders>
      </w:tcPr>
    </w:tblStylePr>
    <w:tblStylePr w:type="firstCol">
      <w:rPr>
        <w:b/>
        <w:bCs/>
      </w:rPr>
    </w:tblStylePr>
    <w:tblStylePr w:type="lastCol">
      <w:rPr>
        <w:b/>
        <w:bCs/>
      </w:rPr>
    </w:tblStylePr>
    <w:tblStylePr w:type="band1Vert">
      <w:tblPr/>
      <w:tcPr>
        <w:shd w:val="clear" w:color="auto" w:fill="FEF3D1" w:themeFill="accent2" w:themeFillTint="33"/>
      </w:tcPr>
    </w:tblStylePr>
    <w:tblStylePr w:type="band1Horz">
      <w:tblPr/>
      <w:tcPr>
        <w:shd w:val="clear" w:color="auto" w:fill="FEF3D1" w:themeFill="accent2" w:themeFillTint="33"/>
      </w:tcPr>
    </w:tblStylePr>
  </w:style>
  <w:style w:type="table" w:styleId="ListTable4-Accent1">
    <w:name w:val="List Table 4 Accent 1"/>
    <w:basedOn w:val="TableNormal"/>
    <w:uiPriority w:val="49"/>
    <w:rsid w:val="00EE5E36"/>
    <w:pPr>
      <w:spacing w:after="0" w:line="240" w:lineRule="auto"/>
    </w:pPr>
    <w:tblPr>
      <w:tblStyleRowBandSize w:val="1"/>
      <w:tblStyleColBandSize w:val="1"/>
      <w:tblBorders>
        <w:top w:val="single" w:sz="4" w:space="0" w:color="FF404F" w:themeColor="accent1" w:themeTint="99"/>
        <w:left w:val="single" w:sz="4" w:space="0" w:color="FF404F" w:themeColor="accent1" w:themeTint="99"/>
        <w:bottom w:val="single" w:sz="4" w:space="0" w:color="FF404F" w:themeColor="accent1" w:themeTint="99"/>
        <w:right w:val="single" w:sz="4" w:space="0" w:color="FF404F" w:themeColor="accent1" w:themeTint="99"/>
        <w:insideH w:val="single" w:sz="4" w:space="0" w:color="FF404F" w:themeColor="accent1" w:themeTint="99"/>
      </w:tblBorders>
      <w:tblCellMar>
        <w:top w:w="113" w:type="dxa"/>
        <w:left w:w="284" w:type="dxa"/>
        <w:bottom w:w="113" w:type="dxa"/>
        <w:right w:w="284" w:type="dxa"/>
      </w:tblCellMar>
    </w:tblPr>
    <w:tblStylePr w:type="firstRow">
      <w:rPr>
        <w:b/>
        <w:bCs/>
        <w:color w:val="FFFFFF" w:themeColor="background1"/>
      </w:rPr>
      <w:tblPr/>
      <w:tcPr>
        <w:tcBorders>
          <w:top w:val="single" w:sz="4" w:space="0" w:color="C00010" w:themeColor="accent1"/>
          <w:left w:val="single" w:sz="4" w:space="0" w:color="C00010" w:themeColor="accent1"/>
          <w:bottom w:val="single" w:sz="4" w:space="0" w:color="C00010" w:themeColor="accent1"/>
          <w:right w:val="single" w:sz="4" w:space="0" w:color="C00010" w:themeColor="accent1"/>
          <w:insideH w:val="nil"/>
        </w:tcBorders>
        <w:shd w:val="clear" w:color="auto" w:fill="C00010" w:themeFill="accent1"/>
      </w:tcPr>
    </w:tblStylePr>
    <w:tblStylePr w:type="lastRow">
      <w:rPr>
        <w:b/>
        <w:bCs/>
      </w:rPr>
      <w:tblPr/>
      <w:tcPr>
        <w:tcBorders>
          <w:top w:val="double" w:sz="4" w:space="0" w:color="FF404F" w:themeColor="accent1" w:themeTint="99"/>
        </w:tcBorders>
      </w:tcPr>
    </w:tblStylePr>
    <w:tblStylePr w:type="firstCol">
      <w:rPr>
        <w:b/>
        <w:bCs/>
      </w:rPr>
    </w:tblStylePr>
    <w:tblStylePr w:type="lastCol">
      <w:rPr>
        <w:b/>
        <w:bCs/>
      </w:rPr>
    </w:tblStylePr>
    <w:tblStylePr w:type="band1Vert">
      <w:tblPr/>
      <w:tcPr>
        <w:shd w:val="clear" w:color="auto" w:fill="FFBFC4" w:themeFill="accent1" w:themeFillTint="33"/>
      </w:tcPr>
    </w:tblStylePr>
    <w:tblStylePr w:type="band1Horz">
      <w:tblPr/>
      <w:tcPr>
        <w:shd w:val="clear" w:color="auto" w:fill="FFBFC4" w:themeFill="accent1" w:themeFillTint="33"/>
      </w:tcPr>
    </w:tblStylePr>
  </w:style>
  <w:style w:type="table" w:styleId="ListTable2-Accent2">
    <w:name w:val="List Table 2 Accent 2"/>
    <w:basedOn w:val="TableNormal"/>
    <w:uiPriority w:val="47"/>
    <w:rsid w:val="00D154F2"/>
    <w:pPr>
      <w:spacing w:after="0" w:line="240" w:lineRule="auto"/>
    </w:pPr>
    <w:tblPr>
      <w:tblStyleRowBandSize w:val="1"/>
      <w:tblStyleColBandSize w:val="1"/>
      <w:tblBorders>
        <w:top w:val="single" w:sz="4" w:space="0" w:color="FCDB75" w:themeColor="accent2" w:themeTint="99"/>
        <w:bottom w:val="single" w:sz="4" w:space="0" w:color="FCDB75" w:themeColor="accent2" w:themeTint="99"/>
        <w:insideH w:val="single" w:sz="4" w:space="0" w:color="FCDB75" w:themeColor="accent2" w:themeTint="99"/>
      </w:tblBorders>
      <w:tblCellMar>
        <w:top w:w="113" w:type="dxa"/>
        <w:left w:w="284" w:type="dxa"/>
        <w:bottom w:w="113" w:type="dxa"/>
        <w:right w:w="284"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3D1" w:themeFill="accent2" w:themeFillTint="33"/>
      </w:tcPr>
    </w:tblStylePr>
    <w:tblStylePr w:type="band1Horz">
      <w:tblPr/>
      <w:tcPr>
        <w:shd w:val="clear" w:color="auto" w:fill="FEF3D1" w:themeFill="accent2" w:themeFillTint="33"/>
      </w:tcPr>
    </w:tblStylePr>
  </w:style>
  <w:style w:type="table" w:customStyle="1" w:styleId="CBMStyle2">
    <w:name w:val="CBM Style2"/>
    <w:basedOn w:val="TableNormal"/>
    <w:uiPriority w:val="99"/>
    <w:rsid w:val="003370AD"/>
    <w:pPr>
      <w:spacing w:after="0" w:line="240" w:lineRule="auto"/>
    </w:pPr>
    <w:tblPr>
      <w:tblStyleRowBandSize w:val="1"/>
      <w:tblCellMar>
        <w:top w:w="113" w:type="dxa"/>
        <w:left w:w="284" w:type="dxa"/>
        <w:bottom w:w="113" w:type="dxa"/>
        <w:right w:w="284" w:type="dxa"/>
      </w:tblCellMar>
    </w:tblPr>
    <w:tcPr>
      <w:shd w:val="clear" w:color="auto" w:fill="auto"/>
    </w:tcPr>
    <w:tblStylePr w:type="firstRow">
      <w:rPr>
        <w:b/>
        <w:i w:val="0"/>
      </w:rPr>
      <w:tblPr/>
      <w:tcPr>
        <w:tcBorders>
          <w:top w:val="nil"/>
          <w:left w:val="nil"/>
          <w:bottom w:val="nil"/>
          <w:right w:val="nil"/>
          <w:insideH w:val="nil"/>
          <w:insideV w:val="nil"/>
          <w:tl2br w:val="nil"/>
          <w:tr2bl w:val="nil"/>
        </w:tcBorders>
        <w:shd w:val="clear" w:color="auto" w:fill="FAC41A" w:themeFill="accent2"/>
      </w:tcPr>
    </w:tblStylePr>
    <w:tblStylePr w:type="lastRow">
      <w:rPr>
        <w:b/>
        <w:i w:val="0"/>
      </w:rPr>
      <w:tblPr/>
      <w:tcPr>
        <w:tcBorders>
          <w:bottom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shd w:val="clear" w:color="auto" w:fill="FEF3D1" w:themeFill="accent2" w:themeFillTint="33"/>
      </w:tcPr>
    </w:tblStylePr>
  </w:style>
  <w:style w:type="table" w:customStyle="1" w:styleId="CBMStyle3">
    <w:name w:val="CBM Style3"/>
    <w:basedOn w:val="CBMStyle2"/>
    <w:uiPriority w:val="99"/>
    <w:rsid w:val="00011131"/>
    <w:tblPr>
      <w:tblBorders>
        <w:top w:val="single" w:sz="4" w:space="0" w:color="C00010" w:themeColor="accent1"/>
        <w:left w:val="single" w:sz="4" w:space="0" w:color="C00010" w:themeColor="accent1"/>
        <w:bottom w:val="single" w:sz="4" w:space="0" w:color="C00010" w:themeColor="accent1"/>
        <w:right w:val="single" w:sz="4" w:space="0" w:color="C00010" w:themeColor="accent1"/>
      </w:tblBorders>
    </w:tblPr>
    <w:tcPr>
      <w:shd w:val="clear" w:color="auto" w:fill="auto"/>
    </w:tcPr>
    <w:tblStylePr w:type="firstRow">
      <w:rPr>
        <w:b/>
        <w:i w:val="0"/>
      </w:rPr>
      <w:tblPr>
        <w:tblCellMar>
          <w:top w:w="170" w:type="dxa"/>
          <w:left w:w="284" w:type="dxa"/>
          <w:bottom w:w="170" w:type="dxa"/>
          <w:right w:w="284" w:type="dxa"/>
        </w:tblCellMar>
      </w:tblPr>
      <w:tcPr>
        <w:tcBorders>
          <w:top w:val="nil"/>
          <w:left w:val="nil"/>
          <w:bottom w:val="nil"/>
          <w:right w:val="nil"/>
          <w:insideH w:val="single" w:sz="8" w:space="0" w:color="auto"/>
          <w:insideV w:val="nil"/>
          <w:tl2br w:val="nil"/>
          <w:tr2bl w:val="nil"/>
        </w:tcBorders>
        <w:shd w:val="clear" w:color="auto" w:fill="C00010" w:themeFill="accent1"/>
      </w:tcPr>
    </w:tblStylePr>
    <w:tblStylePr w:type="lastRow">
      <w:rPr>
        <w:b/>
        <w:i w:val="0"/>
      </w:rPr>
      <w:tblPr/>
      <w:tcPr>
        <w:tcBorders>
          <w:bottom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4" w:space="0" w:color="BBBBBB" w:themeColor="text2" w:themeTint="66"/>
          <w:left w:val="nil"/>
          <w:bottom w:val="single" w:sz="4" w:space="0" w:color="BBBBBB" w:themeColor="text2" w:themeTint="66"/>
          <w:right w:val="nil"/>
          <w:insideH w:val="nil"/>
          <w:insideV w:val="nil"/>
          <w:tl2br w:val="nil"/>
          <w:tr2bl w:val="nil"/>
        </w:tcBorders>
        <w:shd w:val="clear" w:color="auto" w:fill="F2F2F2" w:themeFill="background1" w:themeFillShade="F2"/>
      </w:tcPr>
    </w:tblStylePr>
  </w:style>
  <w:style w:type="character" w:styleId="Hyperlink">
    <w:name w:val="Hyperlink"/>
    <w:basedOn w:val="DefaultParagraphFont"/>
    <w:uiPriority w:val="99"/>
    <w:unhideWhenUsed/>
    <w:rsid w:val="00B81594"/>
    <w:rPr>
      <w:color w:val="C00010" w:themeColor="hyperlink"/>
      <w:u w:val="single"/>
    </w:rPr>
  </w:style>
  <w:style w:type="paragraph" w:styleId="TOC1">
    <w:name w:val="toc 1"/>
    <w:basedOn w:val="Normal"/>
    <w:next w:val="Normal"/>
    <w:autoRedefine/>
    <w:uiPriority w:val="39"/>
    <w:unhideWhenUsed/>
    <w:rsid w:val="00221560"/>
    <w:pPr>
      <w:tabs>
        <w:tab w:val="right" w:pos="9781"/>
      </w:tabs>
      <w:spacing w:before="240" w:after="240" w:line="240" w:lineRule="auto"/>
    </w:pPr>
    <w:rPr>
      <w:b/>
      <w:color w:val="0D0D0D" w:themeColor="text1" w:themeTint="F2"/>
      <w:lang w:val="en-AU"/>
    </w:rPr>
  </w:style>
  <w:style w:type="paragraph" w:styleId="TOC2">
    <w:name w:val="toc 2"/>
    <w:basedOn w:val="Normal"/>
    <w:next w:val="Normal"/>
    <w:autoRedefine/>
    <w:uiPriority w:val="39"/>
    <w:unhideWhenUsed/>
    <w:rsid w:val="00221560"/>
    <w:pPr>
      <w:tabs>
        <w:tab w:val="right" w:pos="9771"/>
      </w:tabs>
      <w:spacing w:after="80" w:line="240" w:lineRule="auto"/>
      <w:ind w:left="363"/>
    </w:pPr>
    <w:rPr>
      <w:noProof/>
      <w:color w:val="0D0D0D" w:themeColor="text1" w:themeTint="F2"/>
      <w:lang w:val="en-AU"/>
    </w:rPr>
  </w:style>
  <w:style w:type="paragraph" w:styleId="TOC3">
    <w:name w:val="toc 3"/>
    <w:basedOn w:val="Normal"/>
    <w:next w:val="Normal"/>
    <w:autoRedefine/>
    <w:uiPriority w:val="39"/>
    <w:unhideWhenUsed/>
    <w:rsid w:val="00221560"/>
    <w:pPr>
      <w:tabs>
        <w:tab w:val="right" w:pos="9771"/>
      </w:tabs>
      <w:spacing w:after="80" w:line="240" w:lineRule="auto"/>
      <w:ind w:left="720"/>
      <w:contextualSpacing/>
    </w:pPr>
    <w:rPr>
      <w:noProof/>
      <w:color w:val="0D0D0D" w:themeColor="text1" w:themeTint="F2"/>
      <w:lang w:val="en-AU"/>
    </w:rPr>
  </w:style>
  <w:style w:type="paragraph" w:styleId="TOCHeading">
    <w:name w:val="TOC Heading"/>
    <w:basedOn w:val="H4"/>
    <w:next w:val="Normal"/>
    <w:uiPriority w:val="39"/>
    <w:unhideWhenUsed/>
    <w:rsid w:val="00A44EA5"/>
    <w:pPr>
      <w:pBdr>
        <w:top w:val="single" w:sz="8" w:space="2" w:color="FCE18D"/>
        <w:left w:val="single" w:sz="8" w:space="2" w:color="FCE18D"/>
        <w:bottom w:val="single" w:sz="8" w:space="2" w:color="FCE18D"/>
        <w:right w:val="single" w:sz="8" w:space="2" w:color="FF7F8A" w:themeColor="accent1" w:themeTint="66"/>
      </w:pBdr>
      <w:shd w:val="clear" w:color="auto" w:fill="FCE18D"/>
      <w:spacing w:after="0" w:line="240" w:lineRule="auto"/>
      <w:outlineLvl w:val="9"/>
    </w:pPr>
    <w:rPr>
      <w:rFonts w:eastAsiaTheme="minorHAnsi"/>
      <w:color w:val="C00000"/>
      <w:lang w:val="en-AU"/>
    </w:rPr>
  </w:style>
  <w:style w:type="character" w:styleId="LineNumber">
    <w:name w:val="line number"/>
    <w:basedOn w:val="DefaultParagraphFont"/>
    <w:uiPriority w:val="99"/>
    <w:semiHidden/>
    <w:unhideWhenUsed/>
    <w:rsid w:val="0071190B"/>
  </w:style>
  <w:style w:type="character" w:styleId="UnresolvedMention">
    <w:name w:val="Unresolved Mention"/>
    <w:basedOn w:val="DefaultParagraphFont"/>
    <w:uiPriority w:val="99"/>
    <w:semiHidden/>
    <w:unhideWhenUsed/>
    <w:rsid w:val="008B545F"/>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1828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1E004B"/>
    <w:rPr>
      <w:rFonts w:eastAsiaTheme="minorEastAsia"/>
    </w:rPr>
  </w:style>
  <w:style w:type="character" w:styleId="CommentReference">
    <w:name w:val="annotation reference"/>
    <w:basedOn w:val="DefaultParagraphFont"/>
    <w:uiPriority w:val="99"/>
    <w:semiHidden/>
    <w:unhideWhenUsed/>
    <w:rsid w:val="00FB310F"/>
    <w:rPr>
      <w:sz w:val="16"/>
      <w:szCs w:val="16"/>
    </w:rPr>
  </w:style>
  <w:style w:type="paragraph" w:styleId="CommentText">
    <w:name w:val="annotation text"/>
    <w:basedOn w:val="Normal"/>
    <w:link w:val="CommentTextChar"/>
    <w:uiPriority w:val="99"/>
    <w:unhideWhenUsed/>
    <w:rsid w:val="00FB310F"/>
    <w:pPr>
      <w:spacing w:line="240" w:lineRule="auto"/>
    </w:pPr>
    <w:rPr>
      <w:sz w:val="20"/>
      <w:szCs w:val="20"/>
    </w:rPr>
  </w:style>
  <w:style w:type="character" w:customStyle="1" w:styleId="CommentTextChar">
    <w:name w:val="Comment Text Char"/>
    <w:basedOn w:val="DefaultParagraphFont"/>
    <w:link w:val="CommentText"/>
    <w:uiPriority w:val="99"/>
    <w:rsid w:val="00FB310F"/>
    <w:rPr>
      <w:sz w:val="20"/>
      <w:szCs w:val="20"/>
    </w:rPr>
  </w:style>
  <w:style w:type="paragraph" w:styleId="CommentSubject">
    <w:name w:val="annotation subject"/>
    <w:basedOn w:val="CommentText"/>
    <w:next w:val="CommentText"/>
    <w:link w:val="CommentSubjectChar"/>
    <w:uiPriority w:val="99"/>
    <w:semiHidden/>
    <w:unhideWhenUsed/>
    <w:rsid w:val="00FB310F"/>
    <w:rPr>
      <w:b/>
      <w:bCs/>
    </w:rPr>
  </w:style>
  <w:style w:type="character" w:customStyle="1" w:styleId="CommentSubjectChar">
    <w:name w:val="Comment Subject Char"/>
    <w:basedOn w:val="CommentTextChar"/>
    <w:link w:val="CommentSubject"/>
    <w:uiPriority w:val="99"/>
    <w:semiHidden/>
    <w:rsid w:val="00FB310F"/>
    <w:rPr>
      <w:b/>
      <w:bCs/>
      <w:sz w:val="20"/>
      <w:szCs w:val="20"/>
    </w:rPr>
  </w:style>
  <w:style w:type="paragraph" w:styleId="Revision">
    <w:name w:val="Revision"/>
    <w:hidden/>
    <w:uiPriority w:val="99"/>
    <w:semiHidden/>
    <w:rsid w:val="005F71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507382">
      <w:bodyDiv w:val="1"/>
      <w:marLeft w:val="0"/>
      <w:marRight w:val="0"/>
      <w:marTop w:val="0"/>
      <w:marBottom w:val="0"/>
      <w:divBdr>
        <w:top w:val="none" w:sz="0" w:space="0" w:color="auto"/>
        <w:left w:val="none" w:sz="0" w:space="0" w:color="auto"/>
        <w:bottom w:val="none" w:sz="0" w:space="0" w:color="auto"/>
        <w:right w:val="none" w:sz="0" w:space="0" w:color="auto"/>
      </w:divBdr>
    </w:div>
    <w:div w:id="822744373">
      <w:bodyDiv w:val="1"/>
      <w:marLeft w:val="0"/>
      <w:marRight w:val="0"/>
      <w:marTop w:val="0"/>
      <w:marBottom w:val="0"/>
      <w:divBdr>
        <w:top w:val="none" w:sz="0" w:space="0" w:color="auto"/>
        <w:left w:val="none" w:sz="0" w:space="0" w:color="auto"/>
        <w:bottom w:val="none" w:sz="0" w:space="0" w:color="auto"/>
        <w:right w:val="none" w:sz="0" w:space="0" w:color="auto"/>
      </w:divBdr>
      <w:divsChild>
        <w:div w:id="2133673675">
          <w:marLeft w:val="0"/>
          <w:marRight w:val="0"/>
          <w:marTop w:val="0"/>
          <w:marBottom w:val="0"/>
          <w:divBdr>
            <w:top w:val="none" w:sz="0" w:space="0" w:color="auto"/>
            <w:left w:val="none" w:sz="0" w:space="0" w:color="auto"/>
            <w:bottom w:val="none" w:sz="0" w:space="0" w:color="auto"/>
            <w:right w:val="none" w:sz="0" w:space="0" w:color="auto"/>
          </w:divBdr>
        </w:div>
        <w:div w:id="2142571152">
          <w:marLeft w:val="0"/>
          <w:marRight w:val="0"/>
          <w:marTop w:val="0"/>
          <w:marBottom w:val="0"/>
          <w:divBdr>
            <w:top w:val="none" w:sz="0" w:space="0" w:color="auto"/>
            <w:left w:val="none" w:sz="0" w:space="0" w:color="auto"/>
            <w:bottom w:val="none" w:sz="0" w:space="0" w:color="auto"/>
            <w:right w:val="none" w:sz="0" w:space="0" w:color="auto"/>
          </w:divBdr>
        </w:div>
        <w:div w:id="975186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cbm-global.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BM">
      <a:dk1>
        <a:sysClr val="windowText" lastClr="000000"/>
      </a:dk1>
      <a:lt1>
        <a:sysClr val="window" lastClr="FFFFFF"/>
      </a:lt1>
      <a:dk2>
        <a:srgbClr val="575757"/>
      </a:dk2>
      <a:lt2>
        <a:srgbClr val="E6E5D7"/>
      </a:lt2>
      <a:accent1>
        <a:srgbClr val="C00010"/>
      </a:accent1>
      <a:accent2>
        <a:srgbClr val="FAC41A"/>
      </a:accent2>
      <a:accent3>
        <a:srgbClr val="56256B"/>
      </a:accent3>
      <a:accent4>
        <a:srgbClr val="E6E5D7"/>
      </a:accent4>
      <a:accent5>
        <a:srgbClr val="575757"/>
      </a:accent5>
      <a:accent6>
        <a:srgbClr val="FAC41A"/>
      </a:accent6>
      <a:hlink>
        <a:srgbClr val="C00010"/>
      </a:hlink>
      <a:folHlink>
        <a:srgbClr val="575757"/>
      </a:folHlink>
    </a:clrScheme>
    <a:fontScheme name="CBM Rockwell">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54df158-3af1-4fd5-8be6-6e48d4dc06ce" xsi:nil="true"/>
    <lcf76f155ced4ddcb4097134ff3c332f xmlns="27ee1c98-8062-48c4-b1cb-db5ab7cc6e9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5CA634A862A72B47B7038EC8D4C92DC7" ma:contentTypeVersion="29" ma:contentTypeDescription="Ein neues Dokument erstellen." ma:contentTypeScope="" ma:versionID="57a70074b5f4b707de2b749d286ceb1b">
  <xsd:schema xmlns:xsd="http://www.w3.org/2001/XMLSchema" xmlns:xs="http://www.w3.org/2001/XMLSchema" xmlns:p="http://schemas.microsoft.com/office/2006/metadata/properties" xmlns:ns2="27ee1c98-8062-48c4-b1cb-db5ab7cc6e99" xmlns:ns3="154df158-3af1-4fd5-8be6-6e48d4dc06ce" targetNamespace="http://schemas.microsoft.com/office/2006/metadata/properties" ma:root="true" ma:fieldsID="9cdcf9ba4da84dbc4838bc68094a1582" ns2:_="" ns3:_="">
    <xsd:import namespace="27ee1c98-8062-48c4-b1cb-db5ab7cc6e99"/>
    <xsd:import namespace="154df158-3af1-4fd5-8be6-6e48d4dc06ce"/>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e1c98-8062-48c4-b1cb-db5ab7cc6e99"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ea690f9-60e4-4b3b-90eb-0bcc63f223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hidden="true"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4df158-3af1-4fd5-8be6-6e48d4dc06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5977ee-d1aa-4913-812e-186a8849e844}" ma:internalName="TaxCatchAll" ma:readOnly="false" ma:showField="CatchAllData" ma:web="154df158-3af1-4fd5-8be6-6e48d4dc06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E2CE2E-07F7-4E1D-A1E2-FA7D14026D75}">
  <ds:schemaRefs>
    <ds:schemaRef ds:uri="http://schemas.openxmlformats.org/officeDocument/2006/bibliography"/>
  </ds:schemaRefs>
</ds:datastoreItem>
</file>

<file path=customXml/itemProps3.xml><?xml version="1.0" encoding="utf-8"?>
<ds:datastoreItem xmlns:ds="http://schemas.openxmlformats.org/officeDocument/2006/customXml" ds:itemID="{9BAB8094-9A9B-4E19-8792-EFC184AF70BE}">
  <ds:schemaRefs>
    <ds:schemaRef ds:uri="http://purl.org/dc/dcmitype/"/>
    <ds:schemaRef ds:uri="http://schemas.openxmlformats.org/package/2006/metadata/core-properties"/>
    <ds:schemaRef ds:uri="154df158-3af1-4fd5-8be6-6e48d4dc06ce"/>
    <ds:schemaRef ds:uri="http://schemas.microsoft.com/office/infopath/2007/PartnerControls"/>
    <ds:schemaRef ds:uri="http://www.w3.org/XML/1998/namespace"/>
    <ds:schemaRef ds:uri="http://purl.org/dc/elements/1.1/"/>
    <ds:schemaRef ds:uri="http://schemas.microsoft.com/office/2006/documentManagement/types"/>
    <ds:schemaRef ds:uri="27ee1c98-8062-48c4-b1cb-db5ab7cc6e9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48CB775-48CC-4B90-8D87-84A1A4A08CC6}">
  <ds:schemaRefs>
    <ds:schemaRef ds:uri="http://schemas.microsoft.com/sharepoint/v3/contenttype/forms"/>
  </ds:schemaRefs>
</ds:datastoreItem>
</file>

<file path=customXml/itemProps5.xml><?xml version="1.0" encoding="utf-8"?>
<ds:datastoreItem xmlns:ds="http://schemas.openxmlformats.org/officeDocument/2006/customXml" ds:itemID="{3601982E-6EDA-49AD-BBB6-13E1B6B2D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e1c98-8062-48c4-b1cb-db5ab7cc6e99"/>
    <ds:schemaRef ds:uri="154df158-3af1-4fd5-8be6-6e48d4dc0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 Nombrado</dc:creator>
  <cp:keywords/>
  <dc:description/>
  <cp:lastModifiedBy>Claudia Bailey</cp:lastModifiedBy>
  <cp:revision>2</cp:revision>
  <cp:lastPrinted>2025-05-27T04:34:00Z</cp:lastPrinted>
  <dcterms:created xsi:type="dcterms:W3CDTF">2025-05-27T04:34:00Z</dcterms:created>
  <dcterms:modified xsi:type="dcterms:W3CDTF">2025-05-27T04:34:00Z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0x0101005CA634A862A72B47B7038EC8D4C92DC7</vt:lpwstr>
  </property>
  <property fmtid="{D5CDD505-2E9C-101B-9397-08002B2CF9AE}" pid="3" name="test tag3">
    <vt:lpwstr/>
  </property>
  <property fmtid="{D5CDD505-2E9C-101B-9397-08002B2CF9AE}" pid="4" name="test tag2">
    <vt:lpwstr/>
  </property>
  <property fmtid="{D5CDD505-2E9C-101B-9397-08002B2CF9AE}" pid="5" name="test tag4">
    <vt:lpwstr/>
  </property>
  <property fmtid="{D5CDD505-2E9C-101B-9397-08002B2CF9AE}" pid="6" name="MediaServiceImageTags">
    <vt:lpwstr/>
  </property>
  <property fmtid="{D5CDD505-2E9C-101B-9397-08002B2CF9AE}" pid="7" name="ff85578aa05149da9e87adee45bbea9b">
    <vt:lpwstr>template|00000000-0000-0000-0000-000000000000</vt:lpwstr>
  </property>
  <property fmtid="{D5CDD505-2E9C-101B-9397-08002B2CF9AE}" pid="8" name="GrammarlyDocumentId">
    <vt:lpwstr>b4c3538d-743f-4338-bf92-c4ff674902a4</vt:lpwstr>
  </property>
</Properties>
</file>